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6352DB" w:rsidRPr="00416558" w14:paraId="2266C646" w14:textId="77777777" w:rsidTr="00B372F5">
        <w:trPr>
          <w:trHeight w:val="1052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E4A7C" w14:textId="77777777" w:rsidR="006352DB" w:rsidRPr="00416558" w:rsidRDefault="006352DB" w:rsidP="00B372F5">
            <w:pPr>
              <w:pStyle w:val="1"/>
              <w:jc w:val="center"/>
              <w:rPr>
                <w:rFonts w:ascii="맑은 고딕" w:eastAsia="맑은 고딕" w:hAnsi="맑은 고딕"/>
              </w:rPr>
            </w:pPr>
            <w:bookmarkStart w:id="0" w:name="_Hlk195707363"/>
            <w:r w:rsidRPr="00416558">
              <w:rPr>
                <w:rFonts w:ascii="맑은 고딕" w:eastAsia="맑은 고딕" w:hAnsi="맑은 고딕"/>
                <w:noProof/>
              </w:rPr>
              <w:drawing>
                <wp:inline distT="0" distB="0" distL="0" distR="0" wp14:anchorId="16C222C5" wp14:editId="30BC9990">
                  <wp:extent cx="1889125" cy="391795"/>
                  <wp:effectExtent l="0" t="0" r="0" b="8255"/>
                  <wp:docPr id="3" name="그림 3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C75FA" w14:textId="21CD0C3C" w:rsidR="006352DB" w:rsidRPr="00416558" w:rsidRDefault="006352DB" w:rsidP="00B372F5">
            <w:pPr>
              <w:snapToGrid w:val="0"/>
              <w:spacing w:after="0" w:line="500" w:lineRule="exact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 xml:space="preserve">컨슈머인사이트 </w:t>
            </w:r>
            <w:r w:rsidR="0012639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게시자료</w:t>
            </w:r>
          </w:p>
        </w:tc>
      </w:tr>
      <w:tr w:rsidR="006352DB" w:rsidRPr="00416558" w14:paraId="25AA7C30" w14:textId="77777777" w:rsidTr="00B372F5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5BD125B9" w14:textId="77777777" w:rsidR="006352DB" w:rsidRPr="00416558" w:rsidRDefault="006352DB" w:rsidP="00B372F5">
            <w:pPr>
              <w:spacing w:after="0" w:line="240" w:lineRule="auto"/>
              <w:jc w:val="distribute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11030" w14:textId="77777777" w:rsidR="006352DB" w:rsidRPr="00416558" w:rsidRDefault="006352DB" w:rsidP="00B372F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AF6BD15" w14:textId="77777777" w:rsidR="006352DB" w:rsidRPr="00416558" w:rsidRDefault="006352DB" w:rsidP="00B372F5">
            <w:pPr>
              <w:spacing w:after="0" w:line="240" w:lineRule="auto"/>
              <w:jc w:val="distribute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09897" w14:textId="77777777" w:rsidR="006352DB" w:rsidRPr="00416558" w:rsidRDefault="006352DB" w:rsidP="00B372F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l</w:t>
            </w:r>
            <w:r w:rsidRPr="00416558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eejh</w:t>
            </w:r>
            <w:r w:rsidRPr="00416558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6352DB" w:rsidRPr="00416558" w14:paraId="0000694C" w14:textId="77777777" w:rsidTr="00B372F5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86AF66C" w14:textId="77777777" w:rsidR="006352DB" w:rsidRPr="00416558" w:rsidRDefault="006352DB" w:rsidP="00B372F5">
            <w:pPr>
              <w:spacing w:after="0" w:line="240" w:lineRule="auto"/>
              <w:jc w:val="distribute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C592C" w14:textId="4E2C5FA3" w:rsidR="006352DB" w:rsidRPr="00416558" w:rsidRDefault="006352DB" w:rsidP="00B372F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이정헌 </w:t>
            </w:r>
            <w:r w:rsidR="00B2771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본부장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F75DD90" w14:textId="77777777" w:rsidR="006352DB" w:rsidRPr="00416558" w:rsidRDefault="006352DB" w:rsidP="00B372F5">
            <w:pPr>
              <w:spacing w:after="0" w:line="240" w:lineRule="auto"/>
              <w:jc w:val="distribute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1C71D" w14:textId="77777777" w:rsidR="006352DB" w:rsidRPr="00416558" w:rsidRDefault="006352DB" w:rsidP="00B372F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41655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 6004-7680</w:t>
            </w:r>
          </w:p>
        </w:tc>
      </w:tr>
      <w:tr w:rsidR="006352DB" w:rsidRPr="00416558" w14:paraId="48B097D6" w14:textId="77777777" w:rsidTr="00B372F5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AD44035" w14:textId="77777777" w:rsidR="006352DB" w:rsidRPr="00416558" w:rsidRDefault="006352DB" w:rsidP="00B372F5">
            <w:pPr>
              <w:spacing w:after="0" w:line="240" w:lineRule="auto"/>
              <w:jc w:val="distribute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0028E" w14:textId="1B0543A3" w:rsidR="006352DB" w:rsidRPr="00416558" w:rsidRDefault="006352DB" w:rsidP="005459C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0D3B9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D57E5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3A5AD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="00491187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3</w:t>
            </w: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</w:t>
            </w:r>
            <w:r w:rsidR="005D5F6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="0049118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화</w:t>
            </w:r>
            <w:r w:rsidR="005D5F6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A5EC5EC" w14:textId="77777777" w:rsidR="006352DB" w:rsidRPr="00416558" w:rsidRDefault="006352DB" w:rsidP="00B372F5">
            <w:pPr>
              <w:spacing w:after="0" w:line="240" w:lineRule="auto"/>
              <w:jc w:val="distribute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BBB63" w14:textId="7BBA6C37" w:rsidR="006352DB" w:rsidRPr="00416558" w:rsidRDefault="006352DB" w:rsidP="00B372F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총</w:t>
            </w: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CE47A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7</w:t>
            </w: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6352DB" w:rsidRPr="00416558" w14:paraId="3FDCDAC9" w14:textId="77777777" w:rsidTr="00B372F5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9BDC289" w14:textId="64E76F40" w:rsidR="006352DB" w:rsidRPr="00416558" w:rsidRDefault="006352DB" w:rsidP="00B372F5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416558">
              <w:rPr>
                <w:rFonts w:ascii="맑은 고딕" w:eastAsia="맑은 고딕" w:hAnsi="맑은 고딕" w:hint="eastAsia"/>
                <w:b/>
                <w:bCs/>
                <w:spacing w:val="-4"/>
                <w:sz w:val="19"/>
                <w:szCs w:val="19"/>
              </w:rPr>
              <w:t xml:space="preserve">Copyright © </w:t>
            </w:r>
            <w:proofErr w:type="spellStart"/>
            <w:r w:rsidRPr="00416558">
              <w:rPr>
                <w:rFonts w:ascii="맑은 고딕" w:eastAsia="맑은 고딕" w:hAnsi="맑은 고딕" w:hint="eastAsia"/>
                <w:b/>
                <w:bCs/>
                <w:spacing w:val="-4"/>
                <w:sz w:val="19"/>
                <w:szCs w:val="19"/>
              </w:rPr>
              <w:t>ConsumerInsight</w:t>
            </w:r>
            <w:proofErr w:type="spellEnd"/>
            <w:r w:rsidRPr="00416558">
              <w:rPr>
                <w:rFonts w:ascii="맑은 고딕" w:eastAsia="맑은 고딕" w:hAnsi="맑은 고딕" w:hint="eastAsia"/>
                <w:b/>
                <w:bCs/>
                <w:spacing w:val="-4"/>
                <w:sz w:val="19"/>
                <w:szCs w:val="19"/>
              </w:rPr>
              <w:t>. All rights reserved.</w:t>
            </w:r>
            <w:r w:rsidRPr="00416558">
              <w:rPr>
                <w:rFonts w:ascii="맑은 고딕" w:eastAsia="맑은 고딕" w:hAnsi="맑은 고딕"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416558">
              <w:rPr>
                <w:rFonts w:ascii="맑은 고딕" w:eastAsia="맑은 고딕" w:hAnsi="맑은 고딕"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416558">
              <w:rPr>
                <w:rFonts w:ascii="맑은 고딕" w:eastAsia="맑은 고딕" w:hAnsi="맑은 고딕"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416558">
              <w:rPr>
                <w:rFonts w:ascii="맑은 고딕" w:eastAsia="맑은 고딕" w:hAnsi="맑은 고딕" w:hint="eastAsia"/>
                <w:bCs/>
                <w:spacing w:val="-4"/>
                <w:szCs w:val="20"/>
              </w:rPr>
              <w:t>저작권법</w:t>
            </w:r>
            <w:r w:rsidRPr="00416558">
              <w:rPr>
                <w:rFonts w:ascii="맑은 고딕" w:eastAsia="맑은 고딕" w:hAnsi="맑은 고딕" w:hint="eastAsia"/>
                <w:bCs/>
                <w:spacing w:val="-4"/>
                <w:sz w:val="19"/>
                <w:szCs w:val="19"/>
              </w:rPr>
              <w:t xml:space="preserve"> 등에 따른 법적 책임이 따를 수 있습니다.</w:t>
            </w:r>
          </w:p>
        </w:tc>
      </w:tr>
      <w:bookmarkEnd w:id="0"/>
    </w:tbl>
    <w:p w14:paraId="6C0B3479" w14:textId="4EB7C7E9" w:rsidR="00903723" w:rsidRPr="00416558" w:rsidRDefault="00903723" w:rsidP="009839BA">
      <w:pPr>
        <w:spacing w:after="0" w:line="240" w:lineRule="auto"/>
        <w:textAlignment w:val="baseline"/>
        <w:rPr>
          <w:rFonts w:ascii="맑은 고딕" w:eastAsia="맑은 고딕" w:hAnsi="맑은 고딕" w:cs="굴림"/>
          <w:color w:val="C75252"/>
          <w:kern w:val="0"/>
          <w:sz w:val="10"/>
          <w:szCs w:val="10"/>
        </w:rPr>
      </w:pPr>
    </w:p>
    <w:p w14:paraId="7B7D0A29" w14:textId="77777777" w:rsidR="00EF3B63" w:rsidRPr="00416558" w:rsidRDefault="00EF3B63" w:rsidP="009839BA">
      <w:pPr>
        <w:spacing w:after="0" w:line="240" w:lineRule="auto"/>
        <w:textAlignment w:val="baseline"/>
        <w:rPr>
          <w:rFonts w:ascii="맑은 고딕" w:eastAsia="맑은 고딕" w:hAnsi="맑은 고딕" w:cs="굴림"/>
          <w:color w:val="C75252"/>
          <w:kern w:val="0"/>
          <w:szCs w:val="20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877"/>
        <w:gridCol w:w="397"/>
      </w:tblGrid>
      <w:tr w:rsidR="00B21F34" w:rsidRPr="00416558" w14:paraId="5804EC6E" w14:textId="77777777" w:rsidTr="00257B51">
        <w:trPr>
          <w:trHeight w:val="1333"/>
        </w:trPr>
        <w:tc>
          <w:tcPr>
            <w:tcW w:w="284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358C9" w14:textId="77777777" w:rsidR="00B21F34" w:rsidRPr="00416558" w:rsidRDefault="00B21F34" w:rsidP="00B21F34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C75252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8877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4A281" w14:textId="05E38FFB" w:rsidR="00CD1B24" w:rsidRPr="001B3E02" w:rsidRDefault="00CD1B24" w:rsidP="00673636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/>
                <w:b/>
                <w:bCs/>
                <w:sz w:val="22"/>
              </w:rPr>
            </w:pPr>
            <w:r w:rsidRPr="001B3E02">
              <w:rPr>
                <w:rFonts w:asciiTheme="majorHAnsi" w:eastAsiaTheme="majorHAnsi" w:hAnsiTheme="majorHAnsi" w:hint="eastAsia"/>
                <w:b/>
                <w:bCs/>
                <w:sz w:val="22"/>
              </w:rPr>
              <w:t xml:space="preserve">■ 컨슈머인사이트 </w:t>
            </w:r>
            <w:r w:rsidR="001B3E02" w:rsidRPr="001B3E02">
              <w:rPr>
                <w:rFonts w:asciiTheme="majorHAnsi" w:eastAsiaTheme="majorHAnsi" w:hAnsiTheme="majorHAnsi" w:hint="eastAsia"/>
                <w:b/>
                <w:bCs/>
                <w:sz w:val="22"/>
              </w:rPr>
              <w:t>금융기획조사</w:t>
            </w:r>
            <w:r w:rsidR="001B3E02">
              <w:rPr>
                <w:rFonts w:asciiTheme="majorHAnsi" w:eastAsiaTheme="majorHAnsi" w:hAnsiTheme="majorHAnsi" w:hint="eastAsia"/>
                <w:b/>
                <w:bCs/>
                <w:sz w:val="22"/>
              </w:rPr>
              <w:t>로 본</w:t>
            </w:r>
            <w:r w:rsidR="001B3E02" w:rsidRPr="001B3E02">
              <w:rPr>
                <w:rFonts w:asciiTheme="majorHAnsi" w:eastAsiaTheme="majorHAnsi" w:hAnsiTheme="majorHAnsi" w:hint="eastAsia"/>
                <w:b/>
                <w:bCs/>
                <w:sz w:val="22"/>
              </w:rPr>
              <w:t xml:space="preserve"> </w:t>
            </w:r>
            <w:r w:rsidR="001B3E02">
              <w:rPr>
                <w:rFonts w:asciiTheme="majorHAnsi" w:eastAsiaTheme="majorHAnsi" w:hAnsiTheme="majorHAnsi"/>
                <w:b/>
                <w:bCs/>
                <w:sz w:val="22"/>
              </w:rPr>
              <w:t>‘</w:t>
            </w:r>
            <w:r w:rsidR="001B3E02" w:rsidRPr="001B3E02">
              <w:rPr>
                <w:rFonts w:asciiTheme="majorHAnsi" w:eastAsiaTheme="majorHAnsi" w:hAnsiTheme="majorHAnsi" w:hint="eastAsia"/>
                <w:b/>
                <w:bCs/>
                <w:sz w:val="22"/>
              </w:rPr>
              <w:t>세대</w:t>
            </w:r>
            <w:r w:rsidR="001B3E02">
              <w:rPr>
                <w:rFonts w:asciiTheme="majorHAnsi" w:eastAsiaTheme="majorHAnsi" w:hAnsiTheme="majorHAnsi"/>
                <w:b/>
                <w:bCs/>
                <w:sz w:val="22"/>
              </w:rPr>
              <w:t>·</w:t>
            </w:r>
            <w:proofErr w:type="spellStart"/>
            <w:r w:rsidR="001B3E02" w:rsidRPr="001B3E02">
              <w:rPr>
                <w:rFonts w:asciiTheme="majorHAnsi" w:eastAsiaTheme="majorHAnsi" w:hAnsiTheme="majorHAnsi" w:hint="eastAsia"/>
                <w:b/>
                <w:bCs/>
                <w:sz w:val="22"/>
              </w:rPr>
              <w:t>성향별</w:t>
            </w:r>
            <w:proofErr w:type="spellEnd"/>
            <w:r w:rsidR="001B3E02" w:rsidRPr="001B3E02">
              <w:rPr>
                <w:rFonts w:asciiTheme="majorHAnsi" w:eastAsiaTheme="majorHAnsi" w:hAnsiTheme="majorHAnsi" w:hint="eastAsia"/>
                <w:b/>
                <w:bCs/>
                <w:sz w:val="22"/>
              </w:rPr>
              <w:t xml:space="preserve"> 갈라진 금융지도</w:t>
            </w:r>
            <w:r w:rsidR="001B3E02">
              <w:rPr>
                <w:rFonts w:asciiTheme="majorHAnsi" w:eastAsiaTheme="majorHAnsi" w:hAnsiTheme="majorHAnsi"/>
                <w:b/>
                <w:bCs/>
                <w:sz w:val="22"/>
              </w:rPr>
              <w:t>’</w:t>
            </w:r>
          </w:p>
          <w:p w14:paraId="5E348EBF" w14:textId="56938A26" w:rsidR="00610279" w:rsidRPr="001B3E02" w:rsidRDefault="004443A9" w:rsidP="0067363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strike/>
                <w:color w:val="C75252"/>
                <w:kern w:val="0"/>
                <w:sz w:val="36"/>
                <w:szCs w:val="36"/>
              </w:rPr>
            </w:pPr>
            <w:r w:rsidRPr="004443A9">
              <w:rPr>
                <w:rFonts w:hint="eastAsia"/>
                <w:b/>
                <w:bCs/>
                <w:sz w:val="36"/>
                <w:szCs w:val="36"/>
              </w:rPr>
              <w:t>투자성향별</w:t>
            </w:r>
            <w:r w:rsidRPr="004443A9">
              <w:rPr>
                <w:b/>
                <w:bCs/>
                <w:sz w:val="36"/>
                <w:szCs w:val="36"/>
              </w:rPr>
              <w:t xml:space="preserve"> 금융자산 차이…증권사 비중에서 드러나</w:t>
            </w:r>
            <w:bookmarkStart w:id="1" w:name="_GoBack"/>
            <w:bookmarkEnd w:id="1"/>
          </w:p>
        </w:tc>
        <w:tc>
          <w:tcPr>
            <w:tcW w:w="397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43F8A" w14:textId="77777777" w:rsidR="00B21F34" w:rsidRPr="00416558" w:rsidRDefault="00B21F34" w:rsidP="00B21F34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C75252"/>
                <w:kern w:val="0"/>
                <w:szCs w:val="20"/>
              </w:rPr>
            </w:pPr>
          </w:p>
          <w:p w14:paraId="5A277143" w14:textId="77777777" w:rsidR="00490F84" w:rsidRPr="00416558" w:rsidRDefault="00490F84" w:rsidP="00B21F34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C75252"/>
                <w:kern w:val="0"/>
                <w:szCs w:val="20"/>
              </w:rPr>
            </w:pPr>
          </w:p>
          <w:p w14:paraId="3A80A32D" w14:textId="77777777" w:rsidR="00490F84" w:rsidRPr="00416558" w:rsidRDefault="00490F84" w:rsidP="00B21F34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C75252"/>
                <w:kern w:val="0"/>
                <w:szCs w:val="20"/>
              </w:rPr>
            </w:pPr>
          </w:p>
          <w:p w14:paraId="2155149F" w14:textId="3631038A" w:rsidR="00490F84" w:rsidRPr="00416558" w:rsidRDefault="00490F84" w:rsidP="00B21F34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C75252"/>
                <w:kern w:val="0"/>
                <w:szCs w:val="20"/>
              </w:rPr>
            </w:pPr>
          </w:p>
        </w:tc>
      </w:tr>
      <w:tr w:rsidR="00B21F34" w:rsidRPr="00FE4991" w14:paraId="4CDBA011" w14:textId="77777777" w:rsidTr="00257B51">
        <w:trPr>
          <w:trHeight w:val="824"/>
        </w:trPr>
        <w:tc>
          <w:tcPr>
            <w:tcW w:w="284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F1B8A" w14:textId="77777777" w:rsidR="00B21F34" w:rsidRPr="00416558" w:rsidRDefault="00B21F34" w:rsidP="00610279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C75252"/>
                <w:kern w:val="0"/>
                <w:szCs w:val="20"/>
              </w:rPr>
            </w:pPr>
          </w:p>
          <w:p w14:paraId="23006656" w14:textId="62488286" w:rsidR="00744838" w:rsidRPr="00416558" w:rsidRDefault="00744838" w:rsidP="00610279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C75252"/>
                <w:kern w:val="0"/>
                <w:szCs w:val="20"/>
              </w:rPr>
            </w:pPr>
          </w:p>
        </w:tc>
        <w:tc>
          <w:tcPr>
            <w:tcW w:w="8877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BF96A" w14:textId="58436EEE" w:rsidR="000D3B96" w:rsidRPr="000D3B96" w:rsidRDefault="000D3B96" w:rsidP="000D3B96">
            <w:pPr>
              <w:pStyle w:val="a7"/>
              <w:numPr>
                <w:ilvl w:val="0"/>
                <w:numId w:val="12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0D3B9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[투자성향] 공격투자형 평균자산 1.8억원</w:t>
            </w:r>
            <w:r w:rsidR="001B3E0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인데 </w:t>
            </w:r>
            <w:r w:rsidRPr="000D3B9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안정형</w:t>
            </w:r>
            <w:r w:rsidR="001B3E0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은 </w:t>
            </w:r>
            <w:r w:rsidRPr="000D3B9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0.8억</w:t>
            </w:r>
            <w:r w:rsidR="001B3E0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그쳐</w:t>
            </w:r>
            <w:r w:rsidR="001B3E02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64C2A4D" w14:textId="2E03816B" w:rsidR="000D3B96" w:rsidRPr="000D3B96" w:rsidRDefault="000D3B96" w:rsidP="000D3B96">
            <w:pPr>
              <w:pStyle w:val="a7"/>
              <w:numPr>
                <w:ilvl w:val="0"/>
                <w:numId w:val="12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0D3B9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[포트폴리오] </w:t>
            </w:r>
            <w:r w:rsidR="003A5AD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증권</w:t>
            </w:r>
            <w:r w:rsidR="00C4520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사 예치</w:t>
            </w:r>
            <w:r w:rsidR="001B3E0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C4520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자산 비율은 </w:t>
            </w:r>
            <w:r w:rsidRPr="000D3B9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55</w:t>
            </w:r>
            <w:r w:rsidR="00C45208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%</w:t>
            </w:r>
            <w:r w:rsidR="00C4520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로 안정형(</w:t>
            </w:r>
            <w:r w:rsidR="00C45208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11%)</w:t>
            </w:r>
            <w:r w:rsidR="00C4520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의 </w:t>
            </w:r>
            <w:r w:rsidR="00C45208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5</w:t>
            </w:r>
            <w:r w:rsidR="00C4520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배 </w:t>
            </w:r>
            <w:r w:rsidR="0006147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2FFC12A" w14:textId="703DC5F7" w:rsidR="000D3B96" w:rsidRPr="000D3B96" w:rsidRDefault="000D3B96" w:rsidP="000D3B96">
            <w:pPr>
              <w:pStyle w:val="a7"/>
              <w:numPr>
                <w:ilvl w:val="0"/>
                <w:numId w:val="12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0D3B9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[세대] </w:t>
            </w:r>
            <w:r w:rsidR="0077252F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20</w:t>
            </w:r>
            <w:r w:rsidR="0077252F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대</w:t>
            </w:r>
            <w:r w:rsidR="000557C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,</w:t>
            </w:r>
            <w:r w:rsidR="0077252F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CD1B2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은행 예치 비율 제일 높지만 가상자산 투자도 공격적   </w:t>
            </w:r>
            <w:r w:rsidR="0077252F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78A21F07" w14:textId="71D2B506" w:rsidR="000D3B96" w:rsidRPr="000D3B96" w:rsidRDefault="000D3B96" w:rsidP="000D3B96">
            <w:pPr>
              <w:pStyle w:val="a7"/>
              <w:numPr>
                <w:ilvl w:val="0"/>
                <w:numId w:val="12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0D3B9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[세대] ‘자산 </w:t>
            </w:r>
            <w:proofErr w:type="spellStart"/>
            <w:r w:rsidRPr="000D3B9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점프업</w:t>
            </w:r>
            <w:proofErr w:type="spellEnd"/>
            <w:r w:rsidRPr="000D3B9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’ 필요한 30대의 딜레마</w:t>
            </w:r>
            <w:r w:rsidR="0006147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6147A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’</w:t>
            </w:r>
            <w:r w:rsidRPr="000D3B9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은행에 반, 투자에 반</w:t>
            </w:r>
            <w:r w:rsidR="0006147A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’</w:t>
            </w:r>
          </w:p>
          <w:p w14:paraId="7E8D4746" w14:textId="6AA12A5C" w:rsidR="000D3B96" w:rsidRPr="000D3B96" w:rsidRDefault="000D3B96" w:rsidP="000D3B96">
            <w:pPr>
              <w:pStyle w:val="a7"/>
              <w:numPr>
                <w:ilvl w:val="0"/>
                <w:numId w:val="12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0D3B9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[지역] </w:t>
            </w:r>
            <w:r w:rsidR="00257B51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‘</w:t>
            </w:r>
            <w:r w:rsidR="00257B5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투자</w:t>
            </w:r>
            <w:r w:rsidRPr="000D3B9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1번지</w:t>
            </w:r>
            <w:r w:rsidR="00257B51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’</w:t>
            </w:r>
            <w:r w:rsidR="003A5AD5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3A5AD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서울</w:t>
            </w:r>
            <w:r w:rsidR="005C7C8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,</w:t>
            </w:r>
            <w:r w:rsidR="005C7C84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3A5AD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평</w:t>
            </w:r>
            <w:r w:rsidRPr="000D3B9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균자산(1.49억)</w:t>
            </w:r>
            <w:r w:rsidR="002E604C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·</w:t>
            </w:r>
            <w:r w:rsidRPr="000D3B9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증권비중(33%</w:t>
            </w:r>
            <w:r w:rsidR="0006147A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)</w:t>
            </w:r>
            <w:r w:rsidR="002E604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5C7C8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모두 </w:t>
            </w:r>
            <w:r w:rsidR="003A5AD5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1</w:t>
            </w:r>
            <w:r w:rsidR="003A5AD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위</w:t>
            </w:r>
          </w:p>
          <w:p w14:paraId="0CF452D3" w14:textId="4479C204" w:rsidR="000D3B96" w:rsidRPr="000D3B96" w:rsidRDefault="000D3B96" w:rsidP="000D3B96">
            <w:pPr>
              <w:pStyle w:val="a7"/>
              <w:numPr>
                <w:ilvl w:val="0"/>
                <w:numId w:val="12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0D3B9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[직업] 가</w:t>
            </w:r>
            <w:r w:rsidR="003A5AD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정 내</w:t>
            </w:r>
            <w:r w:rsidRPr="000D3B9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3A5AD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수입 </w:t>
            </w:r>
            <w:r w:rsidR="000557C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집중되는</w:t>
            </w:r>
            <w:r w:rsidR="003A5AD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전업주부 계좌가 </w:t>
            </w:r>
            <w:r w:rsidR="003A5AD5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‘</w:t>
            </w:r>
            <w:r w:rsidRPr="000D3B9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자산의 허브’</w:t>
            </w:r>
            <w:r w:rsidR="003A5AD5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3A5AD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역할</w:t>
            </w:r>
          </w:p>
          <w:p w14:paraId="54ACE958" w14:textId="141A2F03" w:rsidR="00934513" w:rsidRPr="00FE4991" w:rsidRDefault="000D3B96" w:rsidP="000D3B96">
            <w:pPr>
              <w:pStyle w:val="a7"/>
              <w:numPr>
                <w:ilvl w:val="0"/>
                <w:numId w:val="12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0D3B9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[채널] </w:t>
            </w:r>
            <w:proofErr w:type="spellStart"/>
            <w:r w:rsidRPr="000D3B9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찐부자의</w:t>
            </w:r>
            <w:proofErr w:type="spellEnd"/>
            <w:r w:rsidRPr="000D3B9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채널 전략... 앱(App)만 쓰지 않고 '지점'도 간다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0B63B" w14:textId="77777777" w:rsidR="00B21F34" w:rsidRPr="00FE4991" w:rsidRDefault="002B5BB0" w:rsidP="00B21F34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C75252"/>
                <w:kern w:val="0"/>
                <w:szCs w:val="20"/>
              </w:rPr>
            </w:pPr>
            <w:r w:rsidRPr="00FE4991">
              <w:rPr>
                <w:rFonts w:ascii="맑은 고딕" w:eastAsia="맑은 고딕" w:hAnsi="맑은 고딕" w:cs="굴림" w:hint="eastAsia"/>
                <w:color w:val="C75252"/>
                <w:kern w:val="0"/>
                <w:szCs w:val="20"/>
              </w:rPr>
              <w:t xml:space="preserve"> </w:t>
            </w:r>
          </w:p>
        </w:tc>
      </w:tr>
    </w:tbl>
    <w:p w14:paraId="1AABAC5B" w14:textId="39D7842D" w:rsidR="0012565A" w:rsidRDefault="0012565A" w:rsidP="0012565A">
      <w:pPr>
        <w:rPr>
          <w:rFonts w:ascii="맑은 고딕" w:eastAsia="맑은 고딕" w:hAnsi="맑은 고딕" w:cs="Times New Roman"/>
          <w:bCs/>
          <w:sz w:val="24"/>
        </w:rPr>
      </w:pPr>
    </w:p>
    <w:p w14:paraId="6B6FE83E" w14:textId="4EDFE153" w:rsidR="002B2C6C" w:rsidRDefault="002B2C6C" w:rsidP="002B2C6C">
      <w:pPr>
        <w:rPr>
          <w:rFonts w:ascii="맑은 고딕" w:eastAsia="맑은 고딕" w:hAnsi="맑은 고딕" w:cs="Times New Roman"/>
          <w:bCs/>
          <w:sz w:val="24"/>
        </w:rPr>
      </w:pPr>
      <w:r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 w:rsidRPr="00D00708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114727" w:rsidRPr="00114727">
        <w:rPr>
          <w:rFonts w:ascii="맑은 고딕" w:eastAsia="맑은 고딕" w:hAnsi="맑은 고딕" w:cs="Times New Roman" w:hint="eastAsia"/>
          <w:bCs/>
          <w:sz w:val="24"/>
        </w:rPr>
        <w:t>원금</w:t>
      </w:r>
      <w:r w:rsidR="00114727" w:rsidRPr="00114727">
        <w:rPr>
          <w:rFonts w:ascii="맑은 고딕" w:eastAsia="맑은 고딕" w:hAnsi="맑은 고딕" w:cs="Times New Roman"/>
          <w:bCs/>
          <w:sz w:val="24"/>
        </w:rPr>
        <w:t xml:space="preserve"> 손실을 감수하는 공격적 투자자의 금융 자산이 안정형 투자자보다 2배 이상 많았다</w:t>
      </w:r>
      <w:r w:rsidR="00DF0359">
        <w:rPr>
          <w:rFonts w:ascii="맑은 고딕" w:eastAsia="맑은 고딕" w:hAnsi="맑은 고딕" w:cs="Times New Roman" w:hint="eastAsia"/>
          <w:bCs/>
          <w:sz w:val="24"/>
        </w:rPr>
        <w:t>.</w:t>
      </w:r>
      <w:r w:rsidR="00DF0359">
        <w:rPr>
          <w:rFonts w:ascii="맑은 고딕" w:eastAsia="맑은 고딕" w:hAnsi="맑은 고딕" w:cs="Times New Roman"/>
          <w:bCs/>
          <w:sz w:val="24"/>
        </w:rPr>
        <w:t xml:space="preserve"> </w:t>
      </w:r>
      <w:r w:rsidR="00DF0359" w:rsidRPr="006D259E">
        <w:rPr>
          <w:rFonts w:ascii="맑은 고딕" w:eastAsia="맑은 고딕" w:hAnsi="맑은 고딕" w:cs="Times New Roman" w:hint="eastAsia"/>
          <w:bCs/>
          <w:sz w:val="24"/>
        </w:rPr>
        <w:t>자산이 많을수록</w:t>
      </w:r>
      <w:r w:rsidR="00114727" w:rsidRPr="00114727">
        <w:rPr>
          <w:rFonts w:ascii="맑은 고딕" w:eastAsia="맑은 고딕" w:hAnsi="맑은 고딕" w:cs="Times New Roman"/>
          <w:bCs/>
          <w:sz w:val="24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4"/>
        </w:rPr>
        <w:t>디지털과</w:t>
      </w:r>
      <w:r w:rsidR="00114727" w:rsidRPr="00114727">
        <w:rPr>
          <w:rFonts w:ascii="맑은 고딕" w:eastAsia="맑은 고딕" w:hAnsi="맑은 고딕" w:cs="Times New Roman"/>
          <w:bCs/>
          <w:sz w:val="24"/>
        </w:rPr>
        <w:t xml:space="preserve"> 지점 이용을 병행하는 ‘</w:t>
      </w:r>
      <w:proofErr w:type="spellStart"/>
      <w:r w:rsidR="00114727" w:rsidRPr="00114727">
        <w:rPr>
          <w:rFonts w:ascii="맑은 고딕" w:eastAsia="맑은 고딕" w:hAnsi="맑은 고딕" w:cs="Times New Roman"/>
          <w:bCs/>
          <w:sz w:val="24"/>
        </w:rPr>
        <w:t>옴니채널</w:t>
      </w:r>
      <w:proofErr w:type="spellEnd"/>
      <w:r w:rsidR="00114727" w:rsidRPr="00114727">
        <w:rPr>
          <w:rFonts w:ascii="맑은 고딕" w:eastAsia="맑은 고딕" w:hAnsi="맑은 고딕" w:cs="Times New Roman"/>
          <w:bCs/>
          <w:sz w:val="24"/>
        </w:rPr>
        <w:t xml:space="preserve">(앱+인터넷+지점+ATM)’ 성향이 강했고, 전업주부 보유 자산이 임금근로자 평균을 앞서는 등 자산 규모와 집단 성향에 따라 확연히 다른 금융 소비 </w:t>
      </w:r>
      <w:r w:rsidR="000557C8">
        <w:rPr>
          <w:rFonts w:ascii="맑은 고딕" w:eastAsia="맑은 고딕" w:hAnsi="맑은 고딕" w:cs="Times New Roman" w:hint="eastAsia"/>
          <w:bCs/>
          <w:sz w:val="24"/>
        </w:rPr>
        <w:t>트렌드가 나타났</w:t>
      </w:r>
      <w:r w:rsidR="00114727" w:rsidRPr="00114727">
        <w:rPr>
          <w:rFonts w:ascii="맑은 고딕" w:eastAsia="맑은 고딕" w:hAnsi="맑은 고딕" w:cs="Times New Roman"/>
          <w:bCs/>
          <w:sz w:val="24"/>
        </w:rPr>
        <w:t>다.</w:t>
      </w:r>
    </w:p>
    <w:p w14:paraId="7B86F317" w14:textId="61ED6606" w:rsidR="0012565A" w:rsidRPr="005C7C84" w:rsidRDefault="005C7C84" w:rsidP="005C7C84">
      <w:pPr>
        <w:ind w:leftChars="150" w:left="300"/>
        <w:rPr>
          <w:rFonts w:ascii="맑은 고딕" w:eastAsia="맑은 고딕" w:hAnsi="맑은 고딕" w:cs="Times New Roman"/>
          <w:bCs/>
          <w:szCs w:val="20"/>
        </w:rPr>
      </w:pPr>
      <w:r w:rsidRPr="005C7C84">
        <w:rPr>
          <w:rFonts w:ascii="맑은 고딕" w:eastAsia="맑은 고딕" w:hAnsi="맑은 고딕" w:cs="Times New Roman" w:hint="eastAsia"/>
          <w:bCs/>
          <w:szCs w:val="20"/>
        </w:rPr>
        <w:t xml:space="preserve">□ </w:t>
      </w:r>
      <w:r w:rsidR="00DF5449" w:rsidRPr="005C7C84">
        <w:rPr>
          <w:rFonts w:ascii="맑은 고딕" w:eastAsia="맑은 고딕" w:hAnsi="맑은 고딕" w:cs="Times New Roman" w:hint="eastAsia"/>
          <w:bCs/>
          <w:szCs w:val="20"/>
        </w:rPr>
        <w:t xml:space="preserve">소비자 </w:t>
      </w:r>
      <w:r w:rsidR="0012565A" w:rsidRPr="005C7C84">
        <w:rPr>
          <w:rFonts w:ascii="맑은 고딕" w:eastAsia="맑은 고딕" w:hAnsi="맑은 고딕" w:cs="Times New Roman" w:hint="eastAsia"/>
          <w:bCs/>
          <w:szCs w:val="20"/>
        </w:rPr>
        <w:t>리서치</w:t>
      </w:r>
      <w:r w:rsidR="0012565A" w:rsidRPr="005C7C84">
        <w:rPr>
          <w:rFonts w:ascii="맑은 고딕" w:eastAsia="맑은 고딕" w:hAnsi="맑은 고딕" w:cs="Times New Roman"/>
          <w:bCs/>
          <w:szCs w:val="20"/>
        </w:rPr>
        <w:t xml:space="preserve"> 전문기관 </w:t>
      </w:r>
      <w:proofErr w:type="spellStart"/>
      <w:r w:rsidR="0012565A" w:rsidRPr="005C7C84">
        <w:rPr>
          <w:rFonts w:ascii="맑은 고딕" w:eastAsia="맑은 고딕" w:hAnsi="맑은 고딕" w:cs="Times New Roman"/>
          <w:bCs/>
          <w:szCs w:val="20"/>
        </w:rPr>
        <w:t>컨슈머인사이트가</w:t>
      </w:r>
      <w:proofErr w:type="spellEnd"/>
      <w:r w:rsidR="0012565A" w:rsidRPr="005C7C84">
        <w:rPr>
          <w:rFonts w:ascii="맑은 고딕" w:eastAsia="맑은 고딕" w:hAnsi="맑은 고딕" w:cs="Times New Roman"/>
          <w:bCs/>
          <w:szCs w:val="20"/>
        </w:rPr>
        <w:t xml:space="preserve"> 지난해 8월 전국의 20~69세 1만여명을 대상으로 실시</w:t>
      </w:r>
      <w:r w:rsidR="0012565A" w:rsidRPr="005C7C84">
        <w:rPr>
          <w:rFonts w:ascii="맑은 고딕" w:eastAsia="맑은 고딕" w:hAnsi="맑은 고딕" w:cs="Times New Roman" w:hint="eastAsia"/>
          <w:bCs/>
          <w:szCs w:val="20"/>
        </w:rPr>
        <w:t>한</w:t>
      </w:r>
      <w:r w:rsidR="0012565A" w:rsidRPr="005C7C84">
        <w:rPr>
          <w:rFonts w:ascii="맑은 고딕" w:eastAsia="맑은 고딕" w:hAnsi="맑은 고딕" w:cs="Times New Roman"/>
          <w:bCs/>
          <w:szCs w:val="20"/>
        </w:rPr>
        <w:t xml:space="preserve"> </w:t>
      </w:r>
      <w:r>
        <w:rPr>
          <w:rFonts w:ascii="맑은 고딕" w:eastAsia="맑은 고딕" w:hAnsi="맑은 고딕" w:cs="Times New Roman"/>
          <w:bCs/>
          <w:szCs w:val="20"/>
        </w:rPr>
        <w:t>‘</w:t>
      </w:r>
      <w:r w:rsidR="0012565A" w:rsidRPr="005C7C84">
        <w:rPr>
          <w:rFonts w:ascii="맑은 고딕" w:eastAsia="맑은 고딕" w:hAnsi="맑은 고딕" w:cs="Times New Roman" w:hint="eastAsia"/>
          <w:bCs/>
          <w:szCs w:val="20"/>
        </w:rPr>
        <w:t xml:space="preserve">연례 </w:t>
      </w:r>
      <w:r w:rsidR="0012565A" w:rsidRPr="005C7C84">
        <w:rPr>
          <w:rFonts w:ascii="맑은 고딕" w:eastAsia="맑은 고딕" w:hAnsi="맑은 고딕" w:cs="Times New Roman"/>
          <w:bCs/>
          <w:szCs w:val="20"/>
        </w:rPr>
        <w:t>2025년 금융기획조사</w:t>
      </w:r>
      <w:r>
        <w:rPr>
          <w:rFonts w:ascii="맑은 고딕" w:eastAsia="맑은 고딕" w:hAnsi="맑은 고딕" w:cs="Times New Roman"/>
          <w:bCs/>
          <w:szCs w:val="20"/>
        </w:rPr>
        <w:t>’</w:t>
      </w:r>
      <w:r>
        <w:rPr>
          <w:rFonts w:ascii="맑은 고딕" w:eastAsia="맑은 고딕" w:hAnsi="맑은 고딕" w:cs="Times New Roman" w:hint="eastAsia"/>
          <w:bCs/>
          <w:szCs w:val="20"/>
        </w:rPr>
        <w:t>에</w:t>
      </w:r>
      <w:r>
        <w:rPr>
          <w:rFonts w:ascii="맑은 고딕" w:eastAsia="맑은 고딕" w:hAnsi="맑은 고딕" w:cs="Times New Roman"/>
          <w:bCs/>
          <w:szCs w:val="20"/>
        </w:rPr>
        <w:t xml:space="preserve"> </w:t>
      </w:r>
      <w:r>
        <w:rPr>
          <w:rFonts w:ascii="맑은 고딕" w:eastAsia="맑은 고딕" w:hAnsi="맑은 고딕" w:cs="Times New Roman" w:hint="eastAsia"/>
          <w:bCs/>
          <w:szCs w:val="20"/>
        </w:rPr>
        <w:t xml:space="preserve">나타난 국내 소비자의 </w:t>
      </w:r>
      <w:proofErr w:type="spellStart"/>
      <w:r>
        <w:rPr>
          <w:rFonts w:ascii="맑은 고딕" w:eastAsia="맑은 고딕" w:hAnsi="맑은 고딕" w:cs="Times New Roman" w:hint="eastAsia"/>
          <w:bCs/>
          <w:szCs w:val="20"/>
        </w:rPr>
        <w:t>세대·성향별</w:t>
      </w:r>
      <w:proofErr w:type="spellEnd"/>
      <w:r>
        <w:rPr>
          <w:rFonts w:ascii="맑은 고딕" w:eastAsia="맑은 고딕" w:hAnsi="맑은 고딕" w:cs="Times New Roman" w:hint="eastAsia"/>
          <w:bCs/>
          <w:szCs w:val="20"/>
        </w:rPr>
        <w:t xml:space="preserve"> 금융 이용 행태를 분석했다</w:t>
      </w:r>
      <w:r w:rsidRPr="005C7C84">
        <w:rPr>
          <w:rFonts w:ascii="맑은 고딕" w:eastAsia="맑은 고딕" w:hAnsi="맑은 고딕" w:cs="Times New Roman" w:hint="eastAsia"/>
          <w:bCs/>
          <w:szCs w:val="20"/>
        </w:rPr>
        <w:t>.</w:t>
      </w:r>
    </w:p>
    <w:p w14:paraId="2274381C" w14:textId="77777777" w:rsidR="006A0BEE" w:rsidRDefault="006A0BEE" w:rsidP="0012565A">
      <w:pPr>
        <w:rPr>
          <w:rFonts w:ascii="맑은 고딕" w:eastAsia="맑은 고딕" w:hAnsi="맑은 고딕" w:cs="Times New Roman"/>
          <w:bCs/>
          <w:sz w:val="24"/>
        </w:rPr>
      </w:pPr>
    </w:p>
    <w:p w14:paraId="46262B03" w14:textId="16164ABC" w:rsidR="00704CEB" w:rsidRPr="004E5C38" w:rsidRDefault="00704CEB" w:rsidP="00704CEB">
      <w:pPr>
        <w:rPr>
          <w:b/>
          <w:sz w:val="24"/>
          <w:szCs w:val="24"/>
        </w:rPr>
      </w:pPr>
      <w:r w:rsidRPr="004E5C38">
        <w:rPr>
          <w:rFonts w:hint="eastAsia"/>
          <w:b/>
          <w:sz w:val="24"/>
          <w:szCs w:val="24"/>
        </w:rPr>
        <w:t>■</w:t>
      </w:r>
      <w:r w:rsidRPr="004E5C38">
        <w:rPr>
          <w:b/>
          <w:sz w:val="24"/>
          <w:szCs w:val="24"/>
        </w:rPr>
        <w:t xml:space="preserve"> </w:t>
      </w:r>
      <w:proofErr w:type="gramStart"/>
      <w:r w:rsidRPr="004E5C38">
        <w:rPr>
          <w:b/>
          <w:sz w:val="24"/>
          <w:szCs w:val="24"/>
        </w:rPr>
        <w:t xml:space="preserve">투자성향 </w:t>
      </w:r>
      <w:r w:rsidR="00257B51">
        <w:rPr>
          <w:b/>
          <w:sz w:val="24"/>
          <w:szCs w:val="24"/>
        </w:rPr>
        <w:t>:</w:t>
      </w:r>
      <w:proofErr w:type="gramEnd"/>
      <w:r w:rsidR="00257B51">
        <w:rPr>
          <w:b/>
          <w:sz w:val="24"/>
          <w:szCs w:val="24"/>
        </w:rPr>
        <w:t xml:space="preserve"> </w:t>
      </w:r>
      <w:r w:rsidR="005C7C84">
        <w:rPr>
          <w:rFonts w:hint="eastAsia"/>
          <w:b/>
          <w:sz w:val="24"/>
          <w:szCs w:val="24"/>
        </w:rPr>
        <w:t xml:space="preserve">안정형은 </w:t>
      </w:r>
      <w:r w:rsidR="000557C8">
        <w:rPr>
          <w:rFonts w:hint="eastAsia"/>
          <w:b/>
          <w:sz w:val="24"/>
          <w:szCs w:val="24"/>
        </w:rPr>
        <w:t>금융</w:t>
      </w:r>
      <w:r w:rsidR="005C7C84">
        <w:rPr>
          <w:rFonts w:hint="eastAsia"/>
          <w:b/>
          <w:sz w:val="24"/>
          <w:szCs w:val="24"/>
        </w:rPr>
        <w:t xml:space="preserve">자산 </w:t>
      </w:r>
      <w:r w:rsidR="000557C8">
        <w:rPr>
          <w:b/>
          <w:sz w:val="24"/>
          <w:szCs w:val="24"/>
        </w:rPr>
        <w:t>65%</w:t>
      </w:r>
      <w:r w:rsidR="000557C8">
        <w:rPr>
          <w:rFonts w:hint="eastAsia"/>
          <w:b/>
          <w:sz w:val="24"/>
          <w:szCs w:val="24"/>
        </w:rPr>
        <w:t>가</w:t>
      </w:r>
      <w:r w:rsidR="005C7C84">
        <w:rPr>
          <w:rFonts w:hint="eastAsia"/>
          <w:b/>
          <w:sz w:val="24"/>
          <w:szCs w:val="24"/>
        </w:rPr>
        <w:t xml:space="preserve"> 은행</w:t>
      </w:r>
      <w:r w:rsidR="000557C8">
        <w:rPr>
          <w:rFonts w:hint="eastAsia"/>
          <w:b/>
          <w:sz w:val="24"/>
          <w:szCs w:val="24"/>
        </w:rPr>
        <w:t>에 묶여</w:t>
      </w:r>
    </w:p>
    <w:p w14:paraId="7694E077" w14:textId="4A846037" w:rsidR="0006147A" w:rsidRDefault="001B1722" w:rsidP="00704CEB">
      <w:pPr>
        <w:rPr>
          <w:sz w:val="24"/>
          <w:szCs w:val="24"/>
        </w:rPr>
      </w:pPr>
      <w:r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 w:rsidRPr="00D00708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704CEB" w:rsidRPr="004E5C38">
        <w:rPr>
          <w:sz w:val="24"/>
          <w:szCs w:val="24"/>
        </w:rPr>
        <w:t>조사에서 확인된 가장 큰 특징은 '위험 감수 성향'과 '</w:t>
      </w:r>
      <w:r w:rsidR="00704CEB" w:rsidRPr="004E5C38">
        <w:rPr>
          <w:rFonts w:hint="eastAsia"/>
          <w:sz w:val="24"/>
          <w:szCs w:val="24"/>
        </w:rPr>
        <w:t>예치</w:t>
      </w:r>
      <w:r w:rsidR="00257B51">
        <w:rPr>
          <w:rFonts w:hint="eastAsia"/>
          <w:sz w:val="24"/>
          <w:szCs w:val="24"/>
        </w:rPr>
        <w:t xml:space="preserve"> 자</w:t>
      </w:r>
      <w:r w:rsidR="00704CEB" w:rsidRPr="004E5C38">
        <w:rPr>
          <w:sz w:val="24"/>
          <w:szCs w:val="24"/>
        </w:rPr>
        <w:t>산 규모'의 정비례 관계</w:t>
      </w:r>
      <w:r w:rsidR="00704CEB" w:rsidRPr="004E5C38">
        <w:rPr>
          <w:rFonts w:hint="eastAsia"/>
          <w:sz w:val="24"/>
          <w:szCs w:val="24"/>
        </w:rPr>
        <w:lastRenderedPageBreak/>
        <w:t>였다.</w:t>
      </w:r>
      <w:r>
        <w:rPr>
          <w:sz w:val="24"/>
          <w:szCs w:val="24"/>
        </w:rPr>
        <w:t xml:space="preserve"> </w:t>
      </w:r>
      <w:r w:rsidR="00DF5449">
        <w:rPr>
          <w:rFonts w:hint="eastAsia"/>
          <w:sz w:val="24"/>
          <w:szCs w:val="24"/>
        </w:rPr>
        <w:t>투</w:t>
      </w:r>
      <w:r w:rsidR="00704CEB" w:rsidRPr="004E5C38">
        <w:rPr>
          <w:rFonts w:hint="eastAsia"/>
          <w:sz w:val="24"/>
          <w:szCs w:val="24"/>
        </w:rPr>
        <w:t>자</w:t>
      </w:r>
      <w:r w:rsidR="00704CEB" w:rsidRPr="004E5C38">
        <w:rPr>
          <w:sz w:val="24"/>
          <w:szCs w:val="24"/>
        </w:rPr>
        <w:t xml:space="preserve"> 성향별</w:t>
      </w:r>
      <w:r>
        <w:rPr>
          <w:rFonts w:hint="eastAsia"/>
          <w:sz w:val="24"/>
          <w:szCs w:val="24"/>
        </w:rPr>
        <w:t>로</w:t>
      </w:r>
      <w:r w:rsidR="00704CEB" w:rsidRPr="004E5C38">
        <w:rPr>
          <w:sz w:val="24"/>
          <w:szCs w:val="24"/>
        </w:rPr>
        <w:t xml:space="preserve"> </w:t>
      </w:r>
      <w:r w:rsidR="002D039A">
        <w:rPr>
          <w:rFonts w:hint="eastAsia"/>
          <w:sz w:val="24"/>
          <w:szCs w:val="24"/>
        </w:rPr>
        <w:t>금융기관에 예치한 평균 자산</w:t>
      </w:r>
      <w:r w:rsidR="00704CEB" w:rsidRPr="004E5C38">
        <w:rPr>
          <w:rFonts w:hint="eastAsia"/>
          <w:sz w:val="24"/>
          <w:szCs w:val="24"/>
        </w:rPr>
        <w:t xml:space="preserve">(이하 </w:t>
      </w:r>
      <w:r w:rsidR="00704CEB" w:rsidRPr="004E5C38">
        <w:rPr>
          <w:sz w:val="24"/>
          <w:szCs w:val="24"/>
        </w:rPr>
        <w:t>‘</w:t>
      </w:r>
      <w:r w:rsidR="00704CEB" w:rsidRPr="004E5C38">
        <w:rPr>
          <w:rFonts w:hint="eastAsia"/>
          <w:sz w:val="24"/>
          <w:szCs w:val="24"/>
        </w:rPr>
        <w:t>자산</w:t>
      </w:r>
      <w:r w:rsidR="00704CEB" w:rsidRPr="004E5C38">
        <w:rPr>
          <w:sz w:val="24"/>
          <w:szCs w:val="24"/>
        </w:rPr>
        <w:t xml:space="preserve">’)을 분석한 결과, 원금 손실 위험을 적극적으로 감수하는 '공격투자형'의 평균 자산은 1억8717만원으로 </w:t>
      </w:r>
      <w:r w:rsidR="00704CEB" w:rsidRPr="004E5C38">
        <w:rPr>
          <w:rFonts w:hint="eastAsia"/>
          <w:sz w:val="24"/>
          <w:szCs w:val="24"/>
        </w:rPr>
        <w:t xml:space="preserve">전체 </w:t>
      </w:r>
      <w:r w:rsidR="00704CEB" w:rsidRPr="004E5C38">
        <w:rPr>
          <w:sz w:val="24"/>
          <w:szCs w:val="24"/>
        </w:rPr>
        <w:t>유형</w:t>
      </w:r>
      <w:r w:rsidR="00704CEB" w:rsidRPr="004E5C38">
        <w:rPr>
          <w:rFonts w:hint="eastAsia"/>
          <w:sz w:val="24"/>
          <w:szCs w:val="24"/>
        </w:rPr>
        <w:t xml:space="preserve"> 중</w:t>
      </w:r>
      <w:r w:rsidR="00704CEB" w:rsidRPr="004E5C38">
        <w:rPr>
          <w:sz w:val="24"/>
          <w:szCs w:val="24"/>
        </w:rPr>
        <w:t xml:space="preserve"> 가장 많았</w:t>
      </w:r>
      <w:r w:rsidR="00704CEB" w:rsidRPr="004E5C38">
        <w:rPr>
          <w:rFonts w:hint="eastAsia"/>
          <w:sz w:val="24"/>
          <w:szCs w:val="24"/>
        </w:rPr>
        <w:t>다</w:t>
      </w:r>
      <w:r w:rsidR="00704CEB" w:rsidRPr="004E5C38">
        <w:rPr>
          <w:sz w:val="24"/>
          <w:szCs w:val="24"/>
        </w:rPr>
        <w:t>.</w:t>
      </w:r>
    </w:p>
    <w:p w14:paraId="60D9C0C1" w14:textId="496EF5DA" w:rsidR="00704CEB" w:rsidRDefault="00257B51" w:rsidP="00704CEB">
      <w:pPr>
        <w:rPr>
          <w:sz w:val="24"/>
          <w:szCs w:val="24"/>
        </w:rPr>
      </w:pPr>
      <w:r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 w:rsidRPr="00D00708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704CEB" w:rsidRPr="004E5C38">
        <w:rPr>
          <w:sz w:val="24"/>
          <w:szCs w:val="24"/>
        </w:rPr>
        <w:t xml:space="preserve">이는 </w:t>
      </w:r>
      <w:r>
        <w:rPr>
          <w:sz w:val="24"/>
          <w:szCs w:val="24"/>
        </w:rPr>
        <w:t>‘</w:t>
      </w:r>
      <w:r w:rsidR="00704CEB" w:rsidRPr="004E5C38">
        <w:rPr>
          <w:sz w:val="24"/>
          <w:szCs w:val="24"/>
        </w:rPr>
        <w:t>원금 보</w:t>
      </w:r>
      <w:r>
        <w:rPr>
          <w:rFonts w:hint="eastAsia"/>
          <w:sz w:val="24"/>
          <w:szCs w:val="24"/>
        </w:rPr>
        <w:t>전</w:t>
      </w:r>
      <w:r>
        <w:rPr>
          <w:sz w:val="24"/>
          <w:szCs w:val="24"/>
        </w:rPr>
        <w:t>’</w:t>
      </w:r>
      <w:r w:rsidR="00704CEB" w:rsidRPr="004E5C38">
        <w:rPr>
          <w:sz w:val="24"/>
          <w:szCs w:val="24"/>
        </w:rPr>
        <w:t>을 최우선으로 하는 안정형 집단(</w:t>
      </w:r>
      <w:r>
        <w:rPr>
          <w:sz w:val="24"/>
          <w:szCs w:val="24"/>
        </w:rPr>
        <w:t>84</w:t>
      </w:r>
      <w:r w:rsidR="00704CEB" w:rsidRPr="004E5C38">
        <w:rPr>
          <w:sz w:val="24"/>
          <w:szCs w:val="24"/>
        </w:rPr>
        <w:t>76만원)의 약 2.2배 규모</w:t>
      </w:r>
      <w:r w:rsidR="00704CEB" w:rsidRPr="004E5C38">
        <w:rPr>
          <w:rFonts w:hint="eastAsia"/>
          <w:sz w:val="24"/>
          <w:szCs w:val="24"/>
        </w:rPr>
        <w:t>다</w:t>
      </w:r>
      <w:r w:rsidR="0006147A" w:rsidRPr="0006147A">
        <w:rPr>
          <w:rFonts w:hint="eastAsia"/>
          <w:b/>
          <w:sz w:val="24"/>
          <w:szCs w:val="24"/>
        </w:rPr>
        <w:t>[그림1</w:t>
      </w:r>
      <w:r w:rsidR="0006147A" w:rsidRPr="0006147A">
        <w:rPr>
          <w:b/>
          <w:sz w:val="24"/>
          <w:szCs w:val="24"/>
        </w:rPr>
        <w:t>]</w:t>
      </w:r>
      <w:r w:rsidR="00704CEB" w:rsidRPr="004E5C38">
        <w:rPr>
          <w:sz w:val="24"/>
          <w:szCs w:val="24"/>
        </w:rPr>
        <w:t>. 자산이 축적될수록 투자 실패에 대한 완충 능력(Buffer)이 생겨, 예·적금 이상의 고수익을 노리는 과감한 포트폴리오</w:t>
      </w:r>
      <w:r w:rsidR="00704CEB" w:rsidRPr="004E5C38">
        <w:rPr>
          <w:rFonts w:hint="eastAsia"/>
          <w:sz w:val="24"/>
          <w:szCs w:val="24"/>
        </w:rPr>
        <w:t xml:space="preserve"> 선택 경향이 강한 것으로 해석된다</w:t>
      </w:r>
      <w:r w:rsidR="00704CEB" w:rsidRPr="004E5C38">
        <w:rPr>
          <w:sz w:val="24"/>
          <w:szCs w:val="24"/>
        </w:rPr>
        <w:t>.</w:t>
      </w:r>
      <w:r w:rsidR="0006147A">
        <w:rPr>
          <w:sz w:val="24"/>
          <w:szCs w:val="24"/>
        </w:rPr>
        <w:t xml:space="preserve"> </w:t>
      </w:r>
      <w:r w:rsidR="00704CEB" w:rsidRPr="004E5C38">
        <w:rPr>
          <w:rFonts w:hint="eastAsia"/>
          <w:sz w:val="24"/>
          <w:szCs w:val="24"/>
        </w:rPr>
        <w:t>실제로</w:t>
      </w:r>
      <w:r w:rsidR="00704CEB" w:rsidRPr="004E5C38">
        <w:rPr>
          <w:sz w:val="24"/>
          <w:szCs w:val="24"/>
        </w:rPr>
        <w:t xml:space="preserve"> 공격투자형은 전체 자산의 절반이 넘는 55%를 증권사에 예치하고 은행 비중은 26%로 낮춘 반면, 안정형은 자산의 65%를 은행에 묶어</w:t>
      </w:r>
      <w:r w:rsidR="00704CEB" w:rsidRPr="004E5C38">
        <w:rPr>
          <w:rFonts w:hint="eastAsia"/>
          <w:sz w:val="24"/>
          <w:szCs w:val="24"/>
        </w:rPr>
        <w:t xml:space="preserve"> </w:t>
      </w:r>
      <w:r w:rsidR="00704CEB" w:rsidRPr="004E5C38">
        <w:rPr>
          <w:sz w:val="24"/>
          <w:szCs w:val="24"/>
        </w:rPr>
        <w:t xml:space="preserve">두는 보수적인 </w:t>
      </w:r>
      <w:r>
        <w:rPr>
          <w:rFonts w:hint="eastAsia"/>
          <w:sz w:val="24"/>
          <w:szCs w:val="24"/>
        </w:rPr>
        <w:t>성향을</w:t>
      </w:r>
      <w:r w:rsidR="00704CEB" w:rsidRPr="004E5C38">
        <w:rPr>
          <w:sz w:val="24"/>
          <w:szCs w:val="24"/>
        </w:rPr>
        <w:t xml:space="preserve"> 보</w:t>
      </w:r>
      <w:r w:rsidR="00704CEB" w:rsidRPr="004E5C38">
        <w:rPr>
          <w:rFonts w:hint="eastAsia"/>
          <w:sz w:val="24"/>
          <w:szCs w:val="24"/>
        </w:rPr>
        <w:t>였다.</w:t>
      </w:r>
    </w:p>
    <w:p w14:paraId="40DA8F07" w14:textId="77777777" w:rsidR="00257B51" w:rsidRDefault="00257B51" w:rsidP="00704CEB">
      <w:pPr>
        <w:rPr>
          <w:sz w:val="24"/>
          <w:szCs w:val="24"/>
        </w:rPr>
      </w:pPr>
    </w:p>
    <w:p w14:paraId="15EFEEB2" w14:textId="30C42E11" w:rsidR="006A0BEE" w:rsidRPr="004E5C38" w:rsidRDefault="00DB6795" w:rsidP="0015413C">
      <w:pPr>
        <w:jc w:val="center"/>
        <w:rPr>
          <w:sz w:val="24"/>
          <w:szCs w:val="24"/>
        </w:rPr>
      </w:pPr>
      <w:r w:rsidRPr="00DB6795">
        <w:rPr>
          <w:noProof/>
          <w:sz w:val="24"/>
          <w:szCs w:val="24"/>
        </w:rPr>
        <w:drawing>
          <wp:inline distT="0" distB="0" distL="0" distR="0" wp14:anchorId="71280203" wp14:editId="3F156669">
            <wp:extent cx="6192520" cy="3462655"/>
            <wp:effectExtent l="0" t="0" r="0" b="4445"/>
            <wp:docPr id="1" name="그림 1">
              <a:extLst xmlns:a="http://schemas.openxmlformats.org/drawingml/2006/main">
                <a:ext uri="{FF2B5EF4-FFF2-40B4-BE49-F238E27FC236}">
                  <a16:creationId xmlns:a16="http://schemas.microsoft.com/office/drawing/2014/main" id="{3C6A159A-B664-428D-8F70-EC56463AD8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>
                      <a:extLst>
                        <a:ext uri="{FF2B5EF4-FFF2-40B4-BE49-F238E27FC236}">
                          <a16:creationId xmlns:a16="http://schemas.microsoft.com/office/drawing/2014/main" id="{3C6A159A-B664-428D-8F70-EC56463AD8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0FAB5" w14:textId="77777777" w:rsidR="00257B51" w:rsidRDefault="00257B51" w:rsidP="00704CEB">
      <w:pPr>
        <w:rPr>
          <w:b/>
          <w:sz w:val="24"/>
          <w:szCs w:val="24"/>
        </w:rPr>
      </w:pPr>
    </w:p>
    <w:p w14:paraId="3B3F68B5" w14:textId="5AB88E5F" w:rsidR="00704CEB" w:rsidRPr="004E5C38" w:rsidRDefault="00704CEB" w:rsidP="00704CEB">
      <w:pPr>
        <w:rPr>
          <w:b/>
          <w:sz w:val="24"/>
          <w:szCs w:val="24"/>
        </w:rPr>
      </w:pPr>
      <w:r w:rsidRPr="004E5C38">
        <w:rPr>
          <w:rFonts w:hint="eastAsia"/>
          <w:b/>
          <w:sz w:val="24"/>
          <w:szCs w:val="24"/>
        </w:rPr>
        <w:t>■</w:t>
      </w:r>
      <w:r w:rsidRPr="004E5C38">
        <w:rPr>
          <w:b/>
          <w:sz w:val="24"/>
          <w:szCs w:val="24"/>
        </w:rPr>
        <w:t xml:space="preserve"> 20대</w:t>
      </w:r>
      <w:r w:rsidR="000557C8">
        <w:rPr>
          <w:rFonts w:hint="eastAsia"/>
          <w:b/>
          <w:sz w:val="24"/>
          <w:szCs w:val="24"/>
        </w:rPr>
        <w:t xml:space="preserve">는 </w:t>
      </w:r>
      <w:proofErr w:type="gramStart"/>
      <w:r w:rsidRPr="004E5C38">
        <w:rPr>
          <w:b/>
          <w:sz w:val="24"/>
          <w:szCs w:val="24"/>
        </w:rPr>
        <w:t>저축왕</w:t>
      </w:r>
      <w:r w:rsidR="000557C8">
        <w:rPr>
          <w:rFonts w:hint="eastAsia"/>
          <w:b/>
          <w:sz w:val="24"/>
          <w:szCs w:val="24"/>
        </w:rPr>
        <w:t>?</w:t>
      </w:r>
      <w:r w:rsidRPr="004E5C38">
        <w:rPr>
          <w:b/>
          <w:sz w:val="24"/>
          <w:szCs w:val="24"/>
        </w:rPr>
        <w:t>...</w:t>
      </w:r>
      <w:proofErr w:type="gramEnd"/>
      <w:r w:rsidRPr="004E5C38">
        <w:rPr>
          <w:b/>
          <w:sz w:val="24"/>
          <w:szCs w:val="24"/>
        </w:rPr>
        <w:t>은행 비중 55% '압도적 1위'</w:t>
      </w:r>
    </w:p>
    <w:p w14:paraId="0AA0C87D" w14:textId="6C776444" w:rsidR="00704CEB" w:rsidRPr="004E5C38" w:rsidRDefault="00257B51" w:rsidP="00704CEB">
      <w:pPr>
        <w:rPr>
          <w:sz w:val="24"/>
          <w:szCs w:val="24"/>
        </w:rPr>
      </w:pPr>
      <w:r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704CEB" w:rsidRPr="004E5C38">
        <w:rPr>
          <w:rFonts w:hint="eastAsia"/>
          <w:sz w:val="24"/>
          <w:szCs w:val="24"/>
        </w:rPr>
        <w:t>연령대별</w:t>
      </w:r>
      <w:r w:rsidR="00704CEB" w:rsidRPr="004E5C38">
        <w:rPr>
          <w:sz w:val="24"/>
          <w:szCs w:val="24"/>
        </w:rPr>
        <w:t xml:space="preserve"> 자산 포트폴리오를 분석한 결과, 은행 예치 비중이 가장 높은 세대는 20대(5</w:t>
      </w:r>
      <w:r w:rsidR="003E45A0">
        <w:rPr>
          <w:sz w:val="24"/>
          <w:szCs w:val="24"/>
        </w:rPr>
        <w:t>4</w:t>
      </w:r>
      <w:r w:rsidR="00704CEB" w:rsidRPr="004E5C38">
        <w:rPr>
          <w:sz w:val="24"/>
          <w:szCs w:val="24"/>
        </w:rPr>
        <w:t>%)</w:t>
      </w:r>
      <w:r>
        <w:rPr>
          <w:rFonts w:hint="eastAsia"/>
          <w:sz w:val="24"/>
          <w:szCs w:val="24"/>
        </w:rPr>
        <w:t>였고,</w:t>
      </w:r>
      <w:r w:rsidR="00704CEB" w:rsidRPr="004E5C38">
        <w:rPr>
          <w:sz w:val="24"/>
          <w:szCs w:val="24"/>
        </w:rPr>
        <w:t xml:space="preserve"> 이어 30대(50%), 40대(46%), 60대(45%), 50대(42%) 순</w:t>
      </w:r>
      <w:r>
        <w:rPr>
          <w:rFonts w:hint="eastAsia"/>
          <w:sz w:val="24"/>
          <w:szCs w:val="24"/>
        </w:rPr>
        <w:t>이었다</w:t>
      </w:r>
      <w:r w:rsidR="00331987" w:rsidRPr="00331987">
        <w:rPr>
          <w:rFonts w:hint="eastAsia"/>
          <w:b/>
          <w:sz w:val="24"/>
          <w:szCs w:val="24"/>
        </w:rPr>
        <w:t>[그림2</w:t>
      </w:r>
      <w:r w:rsidR="00331987" w:rsidRPr="00331987">
        <w:rPr>
          <w:b/>
          <w:sz w:val="24"/>
          <w:szCs w:val="24"/>
        </w:rPr>
        <w:t>]</w:t>
      </w:r>
      <w:r>
        <w:rPr>
          <w:rFonts w:hint="eastAsia"/>
          <w:sz w:val="24"/>
          <w:szCs w:val="24"/>
        </w:rPr>
        <w:t>.</w:t>
      </w:r>
      <w:r w:rsidR="00704CEB" w:rsidRPr="004E5C38">
        <w:rPr>
          <w:sz w:val="24"/>
          <w:szCs w:val="24"/>
        </w:rPr>
        <w:t xml:space="preserve"> 대체로 연령대가 낮을수록 은행 의존도가 높은 경향</w:t>
      </w:r>
      <w:r>
        <w:rPr>
          <w:rFonts w:hint="eastAsia"/>
          <w:sz w:val="24"/>
          <w:szCs w:val="24"/>
        </w:rPr>
        <w:t>이 나타났</w:t>
      </w:r>
      <w:r w:rsidR="00704CEB" w:rsidRPr="004E5C38">
        <w:rPr>
          <w:rFonts w:hint="eastAsia"/>
          <w:sz w:val="24"/>
          <w:szCs w:val="24"/>
        </w:rPr>
        <w:t>다</w:t>
      </w:r>
      <w:r w:rsidR="00704CEB" w:rsidRPr="004E5C38">
        <w:rPr>
          <w:sz w:val="24"/>
          <w:szCs w:val="24"/>
        </w:rPr>
        <w:t>.</w:t>
      </w:r>
    </w:p>
    <w:p w14:paraId="3A25D800" w14:textId="77777777" w:rsidR="00257B51" w:rsidRPr="004E5C38" w:rsidRDefault="00257B51" w:rsidP="00704CEB">
      <w:pPr>
        <w:rPr>
          <w:sz w:val="24"/>
          <w:szCs w:val="24"/>
        </w:rPr>
      </w:pPr>
    </w:p>
    <w:p w14:paraId="0244963A" w14:textId="4FD50B6D" w:rsidR="00704CEB" w:rsidRDefault="00DB6795" w:rsidP="0015413C">
      <w:pPr>
        <w:jc w:val="center"/>
        <w:rPr>
          <w:sz w:val="24"/>
          <w:szCs w:val="24"/>
        </w:rPr>
      </w:pPr>
      <w:r w:rsidRPr="00DB6795">
        <w:rPr>
          <w:noProof/>
          <w:sz w:val="24"/>
          <w:szCs w:val="24"/>
        </w:rPr>
        <w:lastRenderedPageBreak/>
        <w:drawing>
          <wp:inline distT="0" distB="0" distL="0" distR="0" wp14:anchorId="3B242825" wp14:editId="58C3D469">
            <wp:extent cx="6192520" cy="3462655"/>
            <wp:effectExtent l="0" t="0" r="0" b="4445"/>
            <wp:docPr id="2" name="그림 1">
              <a:extLst xmlns:a="http://schemas.openxmlformats.org/drawingml/2006/main">
                <a:ext uri="{FF2B5EF4-FFF2-40B4-BE49-F238E27FC236}">
                  <a16:creationId xmlns:a16="http://schemas.microsoft.com/office/drawing/2014/main" id="{736C2A99-39CF-4A5F-84EC-22D4BC074B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>
                      <a:extLst>
                        <a:ext uri="{FF2B5EF4-FFF2-40B4-BE49-F238E27FC236}">
                          <a16:creationId xmlns:a16="http://schemas.microsoft.com/office/drawing/2014/main" id="{736C2A99-39CF-4A5F-84EC-22D4BC074B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05E4" w14:textId="2EAB59A9" w:rsidR="009331BA" w:rsidRDefault="009331BA" w:rsidP="00704CEB">
      <w:pPr>
        <w:rPr>
          <w:sz w:val="24"/>
          <w:szCs w:val="24"/>
        </w:rPr>
      </w:pPr>
    </w:p>
    <w:p w14:paraId="38147AA5" w14:textId="04B1D3BA" w:rsidR="00491187" w:rsidRDefault="00331987" w:rsidP="00331987">
      <w:pPr>
        <w:rPr>
          <w:sz w:val="24"/>
          <w:szCs w:val="24"/>
        </w:rPr>
      </w:pPr>
      <w:r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Pr="002E604C">
        <w:rPr>
          <w:sz w:val="24"/>
          <w:szCs w:val="24"/>
        </w:rPr>
        <w:t>20대</w:t>
      </w:r>
      <w:r w:rsidR="002E604C">
        <w:rPr>
          <w:rFonts w:hint="eastAsia"/>
          <w:sz w:val="24"/>
          <w:szCs w:val="24"/>
        </w:rPr>
        <w:t>의</w:t>
      </w:r>
      <w:r w:rsidRPr="004E5C38">
        <w:rPr>
          <w:sz w:val="24"/>
          <w:szCs w:val="24"/>
        </w:rPr>
        <w:t xml:space="preserve"> </w:t>
      </w:r>
      <w:r w:rsidR="005C7C8E">
        <w:rPr>
          <w:rFonts w:hint="eastAsia"/>
          <w:sz w:val="24"/>
          <w:szCs w:val="24"/>
        </w:rPr>
        <w:t>은행 비중이 높은 것은 자산 규</w:t>
      </w:r>
      <w:r w:rsidRPr="004E5C38">
        <w:rPr>
          <w:sz w:val="24"/>
          <w:szCs w:val="24"/>
        </w:rPr>
        <w:t>모(평균 3345만원)가 작아 결혼·주거 마련을 위한 유동성 확보와 원금 보전이 중요하기 때문으로 풀이</w:t>
      </w:r>
      <w:r w:rsidRPr="004E5C38">
        <w:rPr>
          <w:rFonts w:hint="eastAsia"/>
          <w:sz w:val="24"/>
          <w:szCs w:val="24"/>
        </w:rPr>
        <w:t>된다</w:t>
      </w:r>
      <w:r w:rsidRPr="004E5C38">
        <w:rPr>
          <w:sz w:val="24"/>
          <w:szCs w:val="24"/>
        </w:rPr>
        <w:t>. 즉, 20대는 '투자'보다는 '시드</w:t>
      </w:r>
      <w:r w:rsidR="002E604C">
        <w:rPr>
          <w:rFonts w:hint="eastAsia"/>
          <w:sz w:val="24"/>
          <w:szCs w:val="24"/>
        </w:rPr>
        <w:t xml:space="preserve"> </w:t>
      </w:r>
      <w:r w:rsidRPr="004E5C38">
        <w:rPr>
          <w:sz w:val="24"/>
          <w:szCs w:val="24"/>
        </w:rPr>
        <w:t>머니 확보'가 최우선 과제</w:t>
      </w:r>
      <w:r w:rsidRPr="004E5C38">
        <w:rPr>
          <w:rFonts w:hint="eastAsia"/>
          <w:sz w:val="24"/>
          <w:szCs w:val="24"/>
        </w:rPr>
        <w:t>인 셈이다.</w:t>
      </w:r>
      <w:r w:rsidR="00491187">
        <w:rPr>
          <w:sz w:val="24"/>
          <w:szCs w:val="24"/>
        </w:rPr>
        <w:t xml:space="preserve"> </w:t>
      </w:r>
      <w:r w:rsidR="00491187">
        <w:rPr>
          <w:rFonts w:hint="eastAsia"/>
          <w:sz w:val="24"/>
          <w:szCs w:val="24"/>
        </w:rPr>
        <w:t>다만 가상자산 거래소 비중(</w:t>
      </w:r>
      <w:r w:rsidR="00491187">
        <w:rPr>
          <w:sz w:val="24"/>
          <w:szCs w:val="24"/>
        </w:rPr>
        <w:t>5%)</w:t>
      </w:r>
      <w:r w:rsidR="00491187">
        <w:rPr>
          <w:rFonts w:hint="eastAsia"/>
          <w:sz w:val="24"/>
          <w:szCs w:val="24"/>
        </w:rPr>
        <w:t xml:space="preserve">은 </w:t>
      </w:r>
      <w:r w:rsidR="00491187">
        <w:rPr>
          <w:sz w:val="24"/>
          <w:szCs w:val="24"/>
        </w:rPr>
        <w:t>30</w:t>
      </w:r>
      <w:r w:rsidR="00491187">
        <w:rPr>
          <w:rFonts w:hint="eastAsia"/>
          <w:sz w:val="24"/>
          <w:szCs w:val="24"/>
        </w:rPr>
        <w:t>대와 함께 가장 높아 공격적인 투자 성향도 엿보인다.</w:t>
      </w:r>
    </w:p>
    <w:p w14:paraId="58116A5A" w14:textId="0E44138E" w:rsidR="00331987" w:rsidRDefault="00491187" w:rsidP="00331987">
      <w:pPr>
        <w:rPr>
          <w:sz w:val="24"/>
          <w:szCs w:val="24"/>
        </w:rPr>
      </w:pPr>
      <w:r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331987" w:rsidRPr="004E5C38">
        <w:rPr>
          <w:sz w:val="24"/>
          <w:szCs w:val="24"/>
        </w:rPr>
        <w:t>가장 균형 잡힌 자산 배분을 보여준 것은 50대</w:t>
      </w:r>
      <w:r w:rsidR="00331987">
        <w:rPr>
          <w:rFonts w:hint="eastAsia"/>
          <w:sz w:val="24"/>
          <w:szCs w:val="24"/>
        </w:rPr>
        <w:t>였다.</w:t>
      </w:r>
      <w:r w:rsidR="00331987">
        <w:rPr>
          <w:sz w:val="24"/>
          <w:szCs w:val="24"/>
        </w:rPr>
        <w:t xml:space="preserve"> </w:t>
      </w:r>
      <w:r w:rsidR="00331987" w:rsidRPr="004E5C38">
        <w:rPr>
          <w:sz w:val="24"/>
          <w:szCs w:val="24"/>
        </w:rPr>
        <w:t>은행 비중을 전 연령대 중 가장 낮은</w:t>
      </w:r>
      <w:r w:rsidR="00331987" w:rsidRPr="004E5C38">
        <w:rPr>
          <w:rFonts w:hint="eastAsia"/>
          <w:sz w:val="24"/>
          <w:szCs w:val="24"/>
        </w:rPr>
        <w:t xml:space="preserve"> </w:t>
      </w:r>
      <w:r w:rsidR="00331987" w:rsidRPr="004E5C38">
        <w:rPr>
          <w:sz w:val="24"/>
          <w:szCs w:val="24"/>
        </w:rPr>
        <w:t>42%로 가져가는 대신, 증권(32%)과 보험(18%) 비중을 높여 자산 증식</w:t>
      </w:r>
      <w:r w:rsidR="00331987">
        <w:rPr>
          <w:rFonts w:hint="eastAsia"/>
          <w:sz w:val="24"/>
          <w:szCs w:val="24"/>
        </w:rPr>
        <w:t xml:space="preserve">과 </w:t>
      </w:r>
      <w:r w:rsidR="00331987" w:rsidRPr="004E5C38">
        <w:rPr>
          <w:sz w:val="24"/>
          <w:szCs w:val="24"/>
        </w:rPr>
        <w:t>노후 대비</w:t>
      </w:r>
      <w:r w:rsidR="00331987">
        <w:rPr>
          <w:rFonts w:hint="eastAsia"/>
          <w:sz w:val="24"/>
          <w:szCs w:val="24"/>
        </w:rPr>
        <w:t>를</w:t>
      </w:r>
      <w:r w:rsidR="00331987" w:rsidRPr="004E5C38">
        <w:rPr>
          <w:sz w:val="24"/>
          <w:szCs w:val="24"/>
        </w:rPr>
        <w:t xml:space="preserve"> 동시에 꾀하는 노련함</w:t>
      </w:r>
      <w:r w:rsidR="00331987">
        <w:rPr>
          <w:rFonts w:hint="eastAsia"/>
          <w:sz w:val="24"/>
          <w:szCs w:val="24"/>
        </w:rPr>
        <w:t>이 엿보였</w:t>
      </w:r>
      <w:r w:rsidR="00331987" w:rsidRPr="004E5C38">
        <w:rPr>
          <w:rFonts w:hint="eastAsia"/>
          <w:sz w:val="24"/>
          <w:szCs w:val="24"/>
        </w:rPr>
        <w:t>다</w:t>
      </w:r>
      <w:r w:rsidR="00331987" w:rsidRPr="004E5C38">
        <w:rPr>
          <w:sz w:val="24"/>
          <w:szCs w:val="24"/>
        </w:rPr>
        <w:t>.</w:t>
      </w:r>
    </w:p>
    <w:p w14:paraId="7E9B80A8" w14:textId="77777777" w:rsidR="00331987" w:rsidRPr="00331987" w:rsidRDefault="00331987" w:rsidP="00704CEB">
      <w:pPr>
        <w:rPr>
          <w:sz w:val="24"/>
          <w:szCs w:val="24"/>
        </w:rPr>
      </w:pPr>
    </w:p>
    <w:p w14:paraId="1C43E9BE" w14:textId="2D517FE3" w:rsidR="00704CEB" w:rsidRPr="004E5C38" w:rsidRDefault="00704CEB" w:rsidP="00704CEB">
      <w:pPr>
        <w:rPr>
          <w:b/>
          <w:sz w:val="24"/>
          <w:szCs w:val="24"/>
        </w:rPr>
      </w:pPr>
      <w:r w:rsidRPr="004E5C38">
        <w:rPr>
          <w:rFonts w:hint="eastAsia"/>
          <w:b/>
          <w:sz w:val="24"/>
          <w:szCs w:val="24"/>
        </w:rPr>
        <w:t>■</w:t>
      </w:r>
      <w:r w:rsidRPr="004E5C38">
        <w:rPr>
          <w:b/>
          <w:sz w:val="24"/>
          <w:szCs w:val="24"/>
        </w:rPr>
        <w:t xml:space="preserve"> 30대의 딜레마... "은행에 반, 투자에 반"</w:t>
      </w:r>
    </w:p>
    <w:p w14:paraId="746ADA1E" w14:textId="6F87FD88" w:rsidR="00704CEB" w:rsidRPr="004E5C38" w:rsidRDefault="00331987" w:rsidP="00704CEB">
      <w:pPr>
        <w:rPr>
          <w:sz w:val="24"/>
          <w:szCs w:val="24"/>
        </w:rPr>
      </w:pPr>
      <w:r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704CEB" w:rsidRPr="004E5C38">
        <w:rPr>
          <w:sz w:val="24"/>
          <w:szCs w:val="24"/>
        </w:rPr>
        <w:t>30대는 과도기적 특징을 보</w:t>
      </w:r>
      <w:r w:rsidR="004956F6">
        <w:rPr>
          <w:rFonts w:hint="eastAsia"/>
          <w:sz w:val="24"/>
          <w:szCs w:val="24"/>
        </w:rPr>
        <w:t>였</w:t>
      </w:r>
      <w:r w:rsidR="00265953">
        <w:rPr>
          <w:rFonts w:hint="eastAsia"/>
          <w:sz w:val="24"/>
          <w:szCs w:val="24"/>
        </w:rPr>
        <w:t>다.</w:t>
      </w:r>
      <w:r w:rsidR="00265953">
        <w:rPr>
          <w:sz w:val="24"/>
          <w:szCs w:val="24"/>
        </w:rPr>
        <w:t xml:space="preserve"> </w:t>
      </w:r>
      <w:r w:rsidR="00704CEB" w:rsidRPr="004E5C38">
        <w:rPr>
          <w:sz w:val="24"/>
          <w:szCs w:val="24"/>
        </w:rPr>
        <w:t>은행 예치 비중이 50%로 높</w:t>
      </w:r>
      <w:r w:rsidR="00265953">
        <w:rPr>
          <w:rFonts w:hint="eastAsia"/>
          <w:sz w:val="24"/>
          <w:szCs w:val="24"/>
        </w:rPr>
        <w:t>았음에도</w:t>
      </w:r>
      <w:r w:rsidR="00704CEB" w:rsidRPr="004E5C38">
        <w:rPr>
          <w:sz w:val="24"/>
          <w:szCs w:val="24"/>
        </w:rPr>
        <w:t xml:space="preserve"> 투자에 대한 관심은 전 세대 중 가장 뜨거</w:t>
      </w:r>
      <w:r w:rsidR="00DF5449">
        <w:rPr>
          <w:rFonts w:hint="eastAsia"/>
          <w:sz w:val="24"/>
          <w:szCs w:val="24"/>
        </w:rPr>
        <w:t>웠</w:t>
      </w:r>
      <w:r w:rsidR="00704CEB" w:rsidRPr="004E5C38">
        <w:rPr>
          <w:rFonts w:hint="eastAsia"/>
          <w:sz w:val="24"/>
          <w:szCs w:val="24"/>
        </w:rPr>
        <w:t>다</w:t>
      </w:r>
      <w:r w:rsidR="00704CEB" w:rsidRPr="004E5C38">
        <w:rPr>
          <w:sz w:val="24"/>
          <w:szCs w:val="24"/>
        </w:rPr>
        <w:t>. 30대의 증권사 자산</w:t>
      </w:r>
      <w:r w:rsidR="004956F6">
        <w:rPr>
          <w:rFonts w:hint="eastAsia"/>
          <w:sz w:val="24"/>
          <w:szCs w:val="24"/>
        </w:rPr>
        <w:t xml:space="preserve"> </w:t>
      </w:r>
      <w:r w:rsidR="00704CEB" w:rsidRPr="004E5C38">
        <w:rPr>
          <w:sz w:val="24"/>
          <w:szCs w:val="24"/>
        </w:rPr>
        <w:t>비중</w:t>
      </w:r>
      <w:r w:rsidR="00704CEB" w:rsidRPr="004E5C38">
        <w:rPr>
          <w:rFonts w:hint="eastAsia"/>
          <w:sz w:val="24"/>
          <w:szCs w:val="24"/>
        </w:rPr>
        <w:t>(</w:t>
      </w:r>
      <w:r w:rsidR="00704CEB" w:rsidRPr="004E5C38">
        <w:rPr>
          <w:sz w:val="24"/>
          <w:szCs w:val="24"/>
        </w:rPr>
        <w:t>31%)</w:t>
      </w:r>
      <w:r w:rsidR="00704CEB" w:rsidRPr="004E5C38">
        <w:rPr>
          <w:rFonts w:hint="eastAsia"/>
          <w:sz w:val="24"/>
          <w:szCs w:val="24"/>
        </w:rPr>
        <w:t>은</w:t>
      </w:r>
      <w:r w:rsidR="00704CEB" w:rsidRPr="004E5C38">
        <w:rPr>
          <w:sz w:val="24"/>
          <w:szCs w:val="24"/>
        </w:rPr>
        <w:t xml:space="preserve"> 50대(32%)에 이어 두번째로 높았</w:t>
      </w:r>
      <w:r w:rsidR="002E604C">
        <w:rPr>
          <w:rFonts w:hint="eastAsia"/>
          <w:sz w:val="24"/>
          <w:szCs w:val="24"/>
        </w:rPr>
        <w:t>고</w:t>
      </w:r>
      <w:r w:rsidR="00704CEB" w:rsidRPr="004E5C38">
        <w:rPr>
          <w:sz w:val="24"/>
          <w:szCs w:val="24"/>
        </w:rPr>
        <w:t>, 가상자산(코인) 비중</w:t>
      </w:r>
      <w:r w:rsidR="00DF5449">
        <w:rPr>
          <w:rFonts w:hint="eastAsia"/>
          <w:sz w:val="24"/>
          <w:szCs w:val="24"/>
        </w:rPr>
        <w:t>은</w:t>
      </w:r>
      <w:r w:rsidR="00704CEB" w:rsidRPr="004E5C38">
        <w:rPr>
          <w:rFonts w:hint="eastAsia"/>
          <w:sz w:val="24"/>
          <w:szCs w:val="24"/>
        </w:rPr>
        <w:t xml:space="preserve"> </w:t>
      </w:r>
      <w:r w:rsidR="00704CEB" w:rsidRPr="004E5C38">
        <w:rPr>
          <w:sz w:val="24"/>
          <w:szCs w:val="24"/>
        </w:rPr>
        <w:t>5%</w:t>
      </w:r>
      <w:r w:rsidR="00DF5449">
        <w:rPr>
          <w:rFonts w:hint="eastAsia"/>
          <w:sz w:val="24"/>
          <w:szCs w:val="24"/>
        </w:rPr>
        <w:t xml:space="preserve">로 </w:t>
      </w:r>
      <w:r w:rsidR="00DF5449">
        <w:rPr>
          <w:sz w:val="24"/>
          <w:szCs w:val="24"/>
        </w:rPr>
        <w:t>20</w:t>
      </w:r>
      <w:r w:rsidR="00DF5449">
        <w:rPr>
          <w:rFonts w:hint="eastAsia"/>
          <w:sz w:val="24"/>
          <w:szCs w:val="24"/>
        </w:rPr>
        <w:t xml:space="preserve">대와 함께 공동 </w:t>
      </w:r>
      <w:r w:rsidR="00DF5449">
        <w:rPr>
          <w:sz w:val="24"/>
          <w:szCs w:val="24"/>
        </w:rPr>
        <w:t>1</w:t>
      </w:r>
      <w:r w:rsidR="00DF5449">
        <w:rPr>
          <w:rFonts w:hint="eastAsia"/>
          <w:sz w:val="24"/>
          <w:szCs w:val="24"/>
        </w:rPr>
        <w:t>위였</w:t>
      </w:r>
      <w:r w:rsidR="00704CEB" w:rsidRPr="004E5C38">
        <w:rPr>
          <w:rFonts w:hint="eastAsia"/>
          <w:sz w:val="24"/>
          <w:szCs w:val="24"/>
        </w:rPr>
        <w:t>다</w:t>
      </w:r>
      <w:r w:rsidR="00704CEB" w:rsidRPr="004E5C38">
        <w:rPr>
          <w:sz w:val="24"/>
          <w:szCs w:val="24"/>
        </w:rPr>
        <w:t xml:space="preserve">. 이는 30대가 자산 형성의 압박 속에서 은행 저축을 기본으로 하되, 증권과 코인 등 고수익 자산을 통해 '자산 </w:t>
      </w:r>
      <w:proofErr w:type="spellStart"/>
      <w:r w:rsidR="00704CEB" w:rsidRPr="004E5C38">
        <w:rPr>
          <w:sz w:val="24"/>
          <w:szCs w:val="24"/>
        </w:rPr>
        <w:t>점프업</w:t>
      </w:r>
      <w:proofErr w:type="spellEnd"/>
      <w:r w:rsidR="00704CEB" w:rsidRPr="004E5C38">
        <w:rPr>
          <w:sz w:val="24"/>
          <w:szCs w:val="24"/>
        </w:rPr>
        <w:t>'을 시도하고 있음을 시사</w:t>
      </w:r>
      <w:r w:rsidR="00704CEB" w:rsidRPr="004E5C38">
        <w:rPr>
          <w:rFonts w:hint="eastAsia"/>
          <w:sz w:val="24"/>
          <w:szCs w:val="24"/>
        </w:rPr>
        <w:t>한다</w:t>
      </w:r>
      <w:r w:rsidR="00704CEB" w:rsidRPr="004E5C38">
        <w:rPr>
          <w:sz w:val="24"/>
          <w:szCs w:val="24"/>
        </w:rPr>
        <w:t>.</w:t>
      </w:r>
    </w:p>
    <w:p w14:paraId="423E954D" w14:textId="77777777" w:rsidR="00704CEB" w:rsidRPr="004E5C38" w:rsidRDefault="00704CEB" w:rsidP="00704CEB">
      <w:pPr>
        <w:rPr>
          <w:sz w:val="24"/>
          <w:szCs w:val="24"/>
        </w:rPr>
      </w:pPr>
    </w:p>
    <w:p w14:paraId="75F29418" w14:textId="66814126" w:rsidR="00704CEB" w:rsidRPr="004E5C38" w:rsidRDefault="00704CEB" w:rsidP="00704CEB">
      <w:pPr>
        <w:rPr>
          <w:b/>
          <w:sz w:val="24"/>
          <w:szCs w:val="24"/>
        </w:rPr>
      </w:pPr>
      <w:r w:rsidRPr="004E5C38">
        <w:rPr>
          <w:rFonts w:hint="eastAsia"/>
          <w:b/>
          <w:sz w:val="24"/>
          <w:szCs w:val="24"/>
        </w:rPr>
        <w:t>■</w:t>
      </w:r>
      <w:r w:rsidRPr="004E5C38">
        <w:rPr>
          <w:b/>
          <w:sz w:val="24"/>
          <w:szCs w:val="24"/>
        </w:rPr>
        <w:t xml:space="preserve"> 서울은 '투자특별시'...자산 규모</w:t>
      </w:r>
      <w:r w:rsidR="006A007F">
        <w:rPr>
          <w:rFonts w:hint="eastAsia"/>
          <w:b/>
          <w:sz w:val="24"/>
          <w:szCs w:val="24"/>
        </w:rPr>
        <w:t>,</w:t>
      </w:r>
      <w:r w:rsidR="006A007F">
        <w:rPr>
          <w:b/>
          <w:sz w:val="24"/>
          <w:szCs w:val="24"/>
        </w:rPr>
        <w:t xml:space="preserve"> </w:t>
      </w:r>
      <w:r w:rsidR="006A007F">
        <w:rPr>
          <w:rFonts w:hint="eastAsia"/>
          <w:b/>
          <w:sz w:val="24"/>
          <w:szCs w:val="24"/>
        </w:rPr>
        <w:t>증권</w:t>
      </w:r>
      <w:r w:rsidRPr="004E5C38">
        <w:rPr>
          <w:b/>
          <w:sz w:val="24"/>
          <w:szCs w:val="24"/>
        </w:rPr>
        <w:t xml:space="preserve"> 비중</w:t>
      </w:r>
      <w:r w:rsidR="006A007F">
        <w:rPr>
          <w:rFonts w:hint="eastAsia"/>
          <w:b/>
          <w:sz w:val="24"/>
          <w:szCs w:val="24"/>
        </w:rPr>
        <w:t xml:space="preserve"> 모두</w:t>
      </w:r>
      <w:r w:rsidRPr="004E5C38">
        <w:rPr>
          <w:b/>
          <w:sz w:val="24"/>
          <w:szCs w:val="24"/>
        </w:rPr>
        <w:t xml:space="preserve"> 1위</w:t>
      </w:r>
    </w:p>
    <w:p w14:paraId="558A381D" w14:textId="03920F4D" w:rsidR="00BB2ADA" w:rsidRDefault="00265953" w:rsidP="004956F6">
      <w:pPr>
        <w:rPr>
          <w:sz w:val="24"/>
          <w:szCs w:val="24"/>
        </w:rPr>
      </w:pPr>
      <w:r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4956F6">
        <w:rPr>
          <w:rFonts w:hint="eastAsia"/>
          <w:sz w:val="24"/>
          <w:szCs w:val="24"/>
        </w:rPr>
        <w:t xml:space="preserve">거주 지역별 금융기관 평균 예치자산은 </w:t>
      </w:r>
      <w:r>
        <w:rPr>
          <w:rFonts w:hint="eastAsia"/>
          <w:sz w:val="24"/>
          <w:szCs w:val="24"/>
        </w:rPr>
        <w:t>서</w:t>
      </w:r>
      <w:r w:rsidR="004956F6">
        <w:rPr>
          <w:rFonts w:hint="eastAsia"/>
          <w:sz w:val="24"/>
          <w:szCs w:val="24"/>
        </w:rPr>
        <w:t xml:space="preserve">울이 </w:t>
      </w:r>
      <w:r w:rsidR="004956F6">
        <w:rPr>
          <w:sz w:val="24"/>
          <w:szCs w:val="24"/>
        </w:rPr>
        <w:t>1</w:t>
      </w:r>
      <w:r w:rsidR="004956F6">
        <w:rPr>
          <w:rFonts w:hint="eastAsia"/>
          <w:sz w:val="24"/>
          <w:szCs w:val="24"/>
        </w:rPr>
        <w:t>억</w:t>
      </w:r>
      <w:r w:rsidR="004956F6">
        <w:rPr>
          <w:sz w:val="24"/>
          <w:szCs w:val="24"/>
        </w:rPr>
        <w:t>4868</w:t>
      </w:r>
      <w:r w:rsidR="004956F6">
        <w:rPr>
          <w:rFonts w:hint="eastAsia"/>
          <w:sz w:val="24"/>
          <w:szCs w:val="24"/>
        </w:rPr>
        <w:t>만원으로 전국에서 가장 많았</w:t>
      </w:r>
      <w:r>
        <w:rPr>
          <w:rFonts w:hint="eastAsia"/>
          <w:sz w:val="24"/>
          <w:szCs w:val="24"/>
        </w:rPr>
        <w:t>고</w:t>
      </w:r>
      <w:r w:rsidR="004956F6">
        <w:rPr>
          <w:sz w:val="24"/>
          <w:szCs w:val="24"/>
        </w:rPr>
        <w:t xml:space="preserve"> </w:t>
      </w:r>
      <w:r w:rsidR="00704CEB" w:rsidRPr="004E5C38">
        <w:rPr>
          <w:sz w:val="24"/>
          <w:szCs w:val="24"/>
        </w:rPr>
        <w:t xml:space="preserve">이어 부산(1억3275만 원), </w:t>
      </w:r>
      <w:r w:rsidR="006673BF">
        <w:rPr>
          <w:rFonts w:hint="eastAsia"/>
          <w:sz w:val="24"/>
          <w:szCs w:val="24"/>
        </w:rPr>
        <w:t>광주/전</w:t>
      </w:r>
      <w:r w:rsidR="002F76BB">
        <w:rPr>
          <w:rFonts w:hint="eastAsia"/>
          <w:sz w:val="24"/>
          <w:szCs w:val="24"/>
        </w:rPr>
        <w:t>라</w:t>
      </w:r>
      <w:r w:rsidR="00704CEB" w:rsidRPr="004E5C38">
        <w:rPr>
          <w:sz w:val="24"/>
          <w:szCs w:val="24"/>
        </w:rPr>
        <w:t>(1억2</w:t>
      </w:r>
      <w:r w:rsidR="006673BF">
        <w:rPr>
          <w:sz w:val="24"/>
          <w:szCs w:val="24"/>
        </w:rPr>
        <w:t>107</w:t>
      </w:r>
      <w:r w:rsidR="00704CEB" w:rsidRPr="004E5C38">
        <w:rPr>
          <w:sz w:val="24"/>
          <w:szCs w:val="24"/>
        </w:rPr>
        <w:t>만원) 순</w:t>
      </w:r>
      <w:r w:rsidR="00704CEB" w:rsidRPr="004E5C38">
        <w:rPr>
          <w:rFonts w:hint="eastAsia"/>
          <w:sz w:val="24"/>
          <w:szCs w:val="24"/>
        </w:rPr>
        <w:t>이</w:t>
      </w:r>
      <w:r>
        <w:rPr>
          <w:rFonts w:hint="eastAsia"/>
          <w:sz w:val="24"/>
          <w:szCs w:val="24"/>
        </w:rPr>
        <w:t>었</w:t>
      </w:r>
      <w:r w:rsidR="00704CEB" w:rsidRPr="004E5C38">
        <w:rPr>
          <w:rFonts w:hint="eastAsia"/>
          <w:sz w:val="24"/>
          <w:szCs w:val="24"/>
        </w:rPr>
        <w:t>다</w:t>
      </w:r>
      <w:r w:rsidR="00CC79B0" w:rsidRPr="00CC79B0">
        <w:rPr>
          <w:rFonts w:hint="eastAsia"/>
          <w:b/>
          <w:sz w:val="24"/>
          <w:szCs w:val="24"/>
        </w:rPr>
        <w:t>[그림3</w:t>
      </w:r>
      <w:r w:rsidR="00CC79B0" w:rsidRPr="00CC79B0">
        <w:rPr>
          <w:b/>
          <w:sz w:val="24"/>
          <w:szCs w:val="24"/>
        </w:rPr>
        <w:t>]</w:t>
      </w:r>
      <w:r w:rsidR="00704CEB" w:rsidRPr="004E5C38">
        <w:rPr>
          <w:sz w:val="24"/>
          <w:szCs w:val="24"/>
        </w:rPr>
        <w:t xml:space="preserve">. </w:t>
      </w:r>
      <w:r w:rsidR="004956F6" w:rsidRPr="004956F6">
        <w:rPr>
          <w:sz w:val="24"/>
          <w:szCs w:val="24"/>
        </w:rPr>
        <w:t xml:space="preserve">서울은 자산 구성에서도 </w:t>
      </w:r>
      <w:r w:rsidR="006A007F">
        <w:rPr>
          <w:rFonts w:hint="eastAsia"/>
          <w:sz w:val="24"/>
          <w:szCs w:val="24"/>
        </w:rPr>
        <w:t>증권사 비중(</w:t>
      </w:r>
      <w:r w:rsidR="006A007F">
        <w:rPr>
          <w:sz w:val="24"/>
          <w:szCs w:val="24"/>
        </w:rPr>
        <w:t>33%) 1</w:t>
      </w:r>
      <w:r w:rsidR="006A007F">
        <w:rPr>
          <w:rFonts w:hint="eastAsia"/>
          <w:sz w:val="24"/>
          <w:szCs w:val="24"/>
        </w:rPr>
        <w:t>위,</w:t>
      </w:r>
      <w:r w:rsidR="006A007F">
        <w:rPr>
          <w:sz w:val="24"/>
          <w:szCs w:val="24"/>
        </w:rPr>
        <w:t xml:space="preserve"> </w:t>
      </w:r>
      <w:r w:rsidR="006A007F">
        <w:rPr>
          <w:rFonts w:hint="eastAsia"/>
          <w:sz w:val="24"/>
          <w:szCs w:val="24"/>
        </w:rPr>
        <w:t>가상자산 비중(</w:t>
      </w:r>
      <w:r w:rsidR="006A007F">
        <w:rPr>
          <w:sz w:val="24"/>
          <w:szCs w:val="24"/>
        </w:rPr>
        <w:t>3%)</w:t>
      </w:r>
      <w:r w:rsidR="006A007F">
        <w:rPr>
          <w:rFonts w:hint="eastAsia"/>
          <w:sz w:val="24"/>
          <w:szCs w:val="24"/>
        </w:rPr>
        <w:t xml:space="preserve"> 공동 </w:t>
      </w:r>
      <w:r w:rsidR="006A007F">
        <w:rPr>
          <w:sz w:val="24"/>
          <w:szCs w:val="24"/>
        </w:rPr>
        <w:t>1</w:t>
      </w:r>
      <w:r w:rsidR="006A007F">
        <w:rPr>
          <w:rFonts w:hint="eastAsia"/>
          <w:sz w:val="24"/>
          <w:szCs w:val="24"/>
        </w:rPr>
        <w:t xml:space="preserve">위로 </w:t>
      </w:r>
      <w:r w:rsidR="00704CEB" w:rsidRPr="004E5C38">
        <w:rPr>
          <w:sz w:val="24"/>
          <w:szCs w:val="24"/>
        </w:rPr>
        <w:t>공격적</w:t>
      </w:r>
      <w:r w:rsidR="00CC79B0">
        <w:rPr>
          <w:rFonts w:hint="eastAsia"/>
          <w:sz w:val="24"/>
          <w:szCs w:val="24"/>
        </w:rPr>
        <w:t>인 성향을 보였</w:t>
      </w:r>
      <w:r w:rsidR="00704CEB" w:rsidRPr="004E5C38">
        <w:rPr>
          <w:rFonts w:hint="eastAsia"/>
          <w:sz w:val="24"/>
          <w:szCs w:val="24"/>
        </w:rPr>
        <w:t>다.</w:t>
      </w:r>
      <w:r w:rsidR="00704CEB" w:rsidRPr="004E5C38">
        <w:rPr>
          <w:sz w:val="24"/>
          <w:szCs w:val="24"/>
        </w:rPr>
        <w:t xml:space="preserve"> </w:t>
      </w:r>
      <w:r w:rsidR="006A007F">
        <w:rPr>
          <w:rFonts w:hint="eastAsia"/>
          <w:sz w:val="24"/>
          <w:szCs w:val="24"/>
        </w:rPr>
        <w:t>제주</w:t>
      </w:r>
      <w:r w:rsidR="00CC79B0">
        <w:rPr>
          <w:rFonts w:hint="eastAsia"/>
          <w:sz w:val="24"/>
          <w:szCs w:val="24"/>
        </w:rPr>
        <w:t>,</w:t>
      </w:r>
      <w:r w:rsidR="00CC79B0">
        <w:rPr>
          <w:sz w:val="24"/>
          <w:szCs w:val="24"/>
        </w:rPr>
        <w:t xml:space="preserve"> </w:t>
      </w:r>
      <w:r w:rsidR="00CC79B0">
        <w:rPr>
          <w:rFonts w:hint="eastAsia"/>
          <w:sz w:val="24"/>
          <w:szCs w:val="24"/>
        </w:rPr>
        <w:t>강원 등 수도권에서 먼 일부 특별자치</w:t>
      </w:r>
      <w:r w:rsidR="00704CEB" w:rsidRPr="004E5C38">
        <w:rPr>
          <w:sz w:val="24"/>
          <w:szCs w:val="24"/>
        </w:rPr>
        <w:t>도</w:t>
      </w:r>
      <w:r w:rsidR="00CC79B0">
        <w:rPr>
          <w:rFonts w:hint="eastAsia"/>
          <w:sz w:val="24"/>
          <w:szCs w:val="24"/>
        </w:rPr>
        <w:t xml:space="preserve"> 지역의</w:t>
      </w:r>
      <w:r w:rsidR="00704CEB" w:rsidRPr="004E5C38">
        <w:rPr>
          <w:sz w:val="24"/>
          <w:szCs w:val="24"/>
        </w:rPr>
        <w:t xml:space="preserve"> 은행 비중이 상대적으로 높게 나타</w:t>
      </w:r>
      <w:r w:rsidR="00CC79B0">
        <w:rPr>
          <w:rFonts w:hint="eastAsia"/>
          <w:sz w:val="24"/>
          <w:szCs w:val="24"/>
        </w:rPr>
        <w:t>난 점도 눈에 띈</w:t>
      </w:r>
      <w:r w:rsidR="00704CEB" w:rsidRPr="004E5C38">
        <w:rPr>
          <w:rFonts w:hint="eastAsia"/>
          <w:sz w:val="24"/>
          <w:szCs w:val="24"/>
        </w:rPr>
        <w:t>다.</w:t>
      </w:r>
    </w:p>
    <w:p w14:paraId="21174403" w14:textId="77777777" w:rsidR="00265953" w:rsidRPr="004E5C38" w:rsidRDefault="00265953" w:rsidP="004956F6">
      <w:pPr>
        <w:rPr>
          <w:sz w:val="24"/>
          <w:szCs w:val="24"/>
        </w:rPr>
      </w:pPr>
    </w:p>
    <w:p w14:paraId="0498C609" w14:textId="5EBD89B8" w:rsidR="00704CEB" w:rsidRDefault="00DB6795" w:rsidP="0015413C">
      <w:pPr>
        <w:jc w:val="center"/>
        <w:rPr>
          <w:sz w:val="24"/>
          <w:szCs w:val="24"/>
        </w:rPr>
      </w:pPr>
      <w:r w:rsidRPr="00DB6795">
        <w:rPr>
          <w:noProof/>
          <w:sz w:val="24"/>
          <w:szCs w:val="24"/>
        </w:rPr>
        <w:drawing>
          <wp:inline distT="0" distB="0" distL="0" distR="0" wp14:anchorId="2859458A" wp14:editId="4304C77B">
            <wp:extent cx="6192520" cy="3462655"/>
            <wp:effectExtent l="0" t="0" r="0" b="4445"/>
            <wp:docPr id="5" name="그림 4">
              <a:extLst xmlns:a="http://schemas.openxmlformats.org/drawingml/2006/main">
                <a:ext uri="{FF2B5EF4-FFF2-40B4-BE49-F238E27FC236}">
                  <a16:creationId xmlns:a16="http://schemas.microsoft.com/office/drawing/2014/main" id="{F493BFF0-69E8-4FEA-B382-D74CD59678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4">
                      <a:extLst>
                        <a:ext uri="{FF2B5EF4-FFF2-40B4-BE49-F238E27FC236}">
                          <a16:creationId xmlns:a16="http://schemas.microsoft.com/office/drawing/2014/main" id="{F493BFF0-69E8-4FEA-B382-D74CD59678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99BAF" w14:textId="77777777" w:rsidR="009331BA" w:rsidRPr="006673BF" w:rsidRDefault="009331BA" w:rsidP="00704CEB">
      <w:pPr>
        <w:rPr>
          <w:sz w:val="24"/>
          <w:szCs w:val="24"/>
        </w:rPr>
      </w:pPr>
    </w:p>
    <w:p w14:paraId="73F1FCD7" w14:textId="77777777" w:rsidR="00704CEB" w:rsidRPr="004E5C38" w:rsidRDefault="00704CEB" w:rsidP="00704CEB">
      <w:pPr>
        <w:rPr>
          <w:b/>
          <w:sz w:val="24"/>
          <w:szCs w:val="24"/>
        </w:rPr>
      </w:pPr>
      <w:r w:rsidRPr="004E5C38">
        <w:rPr>
          <w:rFonts w:hint="eastAsia"/>
          <w:b/>
          <w:sz w:val="24"/>
          <w:szCs w:val="24"/>
        </w:rPr>
        <w:t>■</w:t>
      </w:r>
      <w:r w:rsidRPr="004E5C38">
        <w:rPr>
          <w:b/>
          <w:sz w:val="24"/>
          <w:szCs w:val="24"/>
        </w:rPr>
        <w:t xml:space="preserve"> </w:t>
      </w:r>
      <w:r w:rsidRPr="004E5C38">
        <w:rPr>
          <w:rFonts w:hint="eastAsia"/>
          <w:b/>
          <w:sz w:val="24"/>
          <w:szCs w:val="24"/>
        </w:rPr>
        <w:t xml:space="preserve">가계 자산의 </w:t>
      </w:r>
      <w:r w:rsidRPr="004E5C38">
        <w:rPr>
          <w:b/>
          <w:sz w:val="24"/>
          <w:szCs w:val="24"/>
        </w:rPr>
        <w:t>‘</w:t>
      </w:r>
      <w:r w:rsidRPr="004E5C38">
        <w:rPr>
          <w:rFonts w:hint="eastAsia"/>
          <w:b/>
          <w:sz w:val="24"/>
          <w:szCs w:val="24"/>
        </w:rPr>
        <w:t>허브</w:t>
      </w:r>
      <w:r w:rsidRPr="004E5C38">
        <w:rPr>
          <w:b/>
          <w:sz w:val="24"/>
          <w:szCs w:val="24"/>
        </w:rPr>
        <w:t>’</w:t>
      </w:r>
      <w:r w:rsidRPr="004E5C38">
        <w:rPr>
          <w:rFonts w:hint="eastAsia"/>
          <w:b/>
          <w:sz w:val="24"/>
          <w:szCs w:val="24"/>
        </w:rPr>
        <w:t>는 전업주부 계좌</w:t>
      </w:r>
      <w:r w:rsidRPr="004E5C38">
        <w:rPr>
          <w:b/>
          <w:sz w:val="24"/>
          <w:szCs w:val="24"/>
        </w:rPr>
        <w:t xml:space="preserve"> </w:t>
      </w:r>
    </w:p>
    <w:p w14:paraId="257DBF70" w14:textId="25439FA2" w:rsidR="00704CEB" w:rsidRDefault="00CC79B0" w:rsidP="00704CEB">
      <w:pPr>
        <w:rPr>
          <w:sz w:val="24"/>
          <w:szCs w:val="24"/>
        </w:rPr>
      </w:pPr>
      <w:r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704CEB" w:rsidRPr="004E5C38">
        <w:rPr>
          <w:rFonts w:hint="eastAsia"/>
          <w:sz w:val="24"/>
          <w:szCs w:val="24"/>
        </w:rPr>
        <w:t>직업별로는</w:t>
      </w:r>
      <w:r w:rsidR="00704CEB" w:rsidRPr="004E5C38">
        <w:rPr>
          <w:sz w:val="24"/>
          <w:szCs w:val="24"/>
        </w:rPr>
        <w:t xml:space="preserve"> 전업주부의 평균 </w:t>
      </w:r>
      <w:r w:rsidR="00704CEB" w:rsidRPr="004E5C38">
        <w:rPr>
          <w:rFonts w:hint="eastAsia"/>
          <w:sz w:val="24"/>
          <w:szCs w:val="24"/>
        </w:rPr>
        <w:t>예치</w:t>
      </w:r>
      <w:r w:rsidR="00704CEB" w:rsidRPr="004E5C38">
        <w:rPr>
          <w:sz w:val="24"/>
          <w:szCs w:val="24"/>
        </w:rPr>
        <w:t xml:space="preserve">자산이 1억4680만원으로, 실제 소득을 </w:t>
      </w:r>
      <w:r>
        <w:rPr>
          <w:rFonts w:hint="eastAsia"/>
          <w:sz w:val="24"/>
          <w:szCs w:val="24"/>
        </w:rPr>
        <w:t>올리</w:t>
      </w:r>
      <w:r w:rsidR="00704CEB" w:rsidRPr="004E5C38">
        <w:rPr>
          <w:sz w:val="24"/>
          <w:szCs w:val="24"/>
        </w:rPr>
        <w:t xml:space="preserve">는 임금근로자(1억2327만원)보다 </w:t>
      </w:r>
      <w:r w:rsidR="00C456F0">
        <w:rPr>
          <w:sz w:val="24"/>
          <w:szCs w:val="24"/>
        </w:rPr>
        <w:t>1.2</w:t>
      </w:r>
      <w:r w:rsidR="00C456F0">
        <w:rPr>
          <w:rFonts w:hint="eastAsia"/>
          <w:sz w:val="24"/>
          <w:szCs w:val="24"/>
        </w:rPr>
        <w:t>배(</w:t>
      </w:r>
      <w:r w:rsidR="00704CEB" w:rsidRPr="004E5C38">
        <w:rPr>
          <w:sz w:val="24"/>
          <w:szCs w:val="24"/>
        </w:rPr>
        <w:t>2353만원</w:t>
      </w:r>
      <w:r w:rsidR="00C456F0"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704CEB" w:rsidRPr="004E5C38">
        <w:rPr>
          <w:sz w:val="24"/>
          <w:szCs w:val="24"/>
        </w:rPr>
        <w:t>많</w:t>
      </w:r>
      <w:r w:rsidR="0007521E">
        <w:rPr>
          <w:rFonts w:hint="eastAsia"/>
          <w:sz w:val="24"/>
          <w:szCs w:val="24"/>
        </w:rPr>
        <w:t>았다</w:t>
      </w:r>
      <w:r w:rsidRPr="00CC79B0">
        <w:rPr>
          <w:rFonts w:hint="eastAsia"/>
          <w:b/>
          <w:sz w:val="24"/>
          <w:szCs w:val="24"/>
        </w:rPr>
        <w:t>[그림4</w:t>
      </w:r>
      <w:r w:rsidRPr="00CC79B0">
        <w:rPr>
          <w:b/>
          <w:sz w:val="24"/>
          <w:szCs w:val="24"/>
        </w:rPr>
        <w:t>]</w:t>
      </w:r>
      <w:r w:rsidR="00704CEB" w:rsidRPr="004E5C38">
        <w:rPr>
          <w:sz w:val="24"/>
          <w:szCs w:val="24"/>
        </w:rPr>
        <w:t xml:space="preserve">. </w:t>
      </w:r>
      <w:r w:rsidR="00995C58">
        <w:rPr>
          <w:rFonts w:hint="eastAsia"/>
          <w:sz w:val="24"/>
          <w:szCs w:val="24"/>
        </w:rPr>
        <w:t>가계 관리의 허브 기능을 하는</w:t>
      </w:r>
      <w:r w:rsidR="00995C58" w:rsidRPr="004E5C38">
        <w:rPr>
          <w:sz w:val="24"/>
          <w:szCs w:val="24"/>
        </w:rPr>
        <w:t xml:space="preserve"> </w:t>
      </w:r>
      <w:r w:rsidR="00704CEB" w:rsidRPr="004E5C38">
        <w:rPr>
          <w:sz w:val="24"/>
          <w:szCs w:val="24"/>
        </w:rPr>
        <w:t>전업주부</w:t>
      </w:r>
      <w:r w:rsidR="00995C58">
        <w:rPr>
          <w:rFonts w:hint="eastAsia"/>
          <w:sz w:val="24"/>
          <w:szCs w:val="24"/>
        </w:rPr>
        <w:t>의 계좌로</w:t>
      </w:r>
      <w:r w:rsidR="00287AB3">
        <w:rPr>
          <w:rFonts w:hint="eastAsia"/>
          <w:sz w:val="24"/>
          <w:szCs w:val="24"/>
        </w:rPr>
        <w:t xml:space="preserve"> </w:t>
      </w:r>
      <w:r w:rsidR="00995C58">
        <w:rPr>
          <w:rFonts w:hint="eastAsia"/>
          <w:sz w:val="24"/>
          <w:szCs w:val="24"/>
        </w:rPr>
        <w:t xml:space="preserve">가구 자산이 집중되기 때문으로 보인다. </w:t>
      </w:r>
      <w:r w:rsidR="002E29B8">
        <w:rPr>
          <w:rFonts w:hint="eastAsia"/>
          <w:sz w:val="24"/>
          <w:szCs w:val="24"/>
        </w:rPr>
        <w:t xml:space="preserve">이들 </w:t>
      </w:r>
      <w:r w:rsidR="00995C58">
        <w:rPr>
          <w:rFonts w:hint="eastAsia"/>
          <w:sz w:val="24"/>
          <w:szCs w:val="24"/>
        </w:rPr>
        <w:t xml:space="preserve">전업주부의 자산 예치 비중은 </w:t>
      </w:r>
      <w:r w:rsidR="00704CEB" w:rsidRPr="004E5C38">
        <w:rPr>
          <w:sz w:val="24"/>
          <w:szCs w:val="24"/>
        </w:rPr>
        <w:t>은행(49%), 보험(17%)</w:t>
      </w:r>
      <w:r w:rsidR="00287AB3">
        <w:rPr>
          <w:rFonts w:hint="eastAsia"/>
          <w:sz w:val="24"/>
          <w:szCs w:val="24"/>
        </w:rPr>
        <w:t xml:space="preserve">이 높고 </w:t>
      </w:r>
      <w:r w:rsidR="00287AB3" w:rsidRPr="004E5C38">
        <w:rPr>
          <w:sz w:val="24"/>
          <w:szCs w:val="24"/>
        </w:rPr>
        <w:t>증권(28%)</w:t>
      </w:r>
      <w:r w:rsidR="00287AB3">
        <w:rPr>
          <w:rFonts w:hint="eastAsia"/>
          <w:sz w:val="24"/>
          <w:szCs w:val="24"/>
        </w:rPr>
        <w:t>과 가상자산(</w:t>
      </w:r>
      <w:r w:rsidR="00287AB3">
        <w:rPr>
          <w:sz w:val="24"/>
          <w:szCs w:val="24"/>
        </w:rPr>
        <w:t>1%)</w:t>
      </w:r>
      <w:r w:rsidR="00287AB3">
        <w:rPr>
          <w:rFonts w:hint="eastAsia"/>
          <w:sz w:val="24"/>
          <w:szCs w:val="24"/>
        </w:rPr>
        <w:t xml:space="preserve">은 </w:t>
      </w:r>
      <w:r w:rsidR="002E29B8">
        <w:rPr>
          <w:rFonts w:hint="eastAsia"/>
          <w:sz w:val="24"/>
          <w:szCs w:val="24"/>
        </w:rPr>
        <w:t xml:space="preserve">상대적으로 </w:t>
      </w:r>
      <w:r w:rsidR="00287AB3">
        <w:rPr>
          <w:rFonts w:hint="eastAsia"/>
          <w:sz w:val="24"/>
          <w:szCs w:val="24"/>
        </w:rPr>
        <w:t>낮</w:t>
      </w:r>
      <w:r w:rsidR="002E29B8">
        <w:rPr>
          <w:rFonts w:hint="eastAsia"/>
          <w:sz w:val="24"/>
          <w:szCs w:val="24"/>
        </w:rPr>
        <w:t>았다.</w:t>
      </w:r>
      <w:r w:rsidR="00287AB3">
        <w:rPr>
          <w:rFonts w:hint="eastAsia"/>
          <w:sz w:val="24"/>
          <w:szCs w:val="24"/>
        </w:rPr>
        <w:t xml:space="preserve"> </w:t>
      </w:r>
      <w:r w:rsidR="002E29B8">
        <w:rPr>
          <w:rFonts w:hint="eastAsia"/>
          <w:sz w:val="24"/>
          <w:szCs w:val="24"/>
        </w:rPr>
        <w:t>가족의 생계</w:t>
      </w:r>
      <w:r w:rsidR="00491187">
        <w:rPr>
          <w:rFonts w:hint="eastAsia"/>
          <w:sz w:val="24"/>
          <w:szCs w:val="24"/>
        </w:rPr>
        <w:t>와 미래</w:t>
      </w:r>
      <w:r w:rsidR="002E29B8">
        <w:rPr>
          <w:rFonts w:hint="eastAsia"/>
          <w:sz w:val="24"/>
          <w:szCs w:val="24"/>
        </w:rPr>
        <w:t xml:space="preserve">가 </w:t>
      </w:r>
      <w:r w:rsidR="00491187">
        <w:rPr>
          <w:rFonts w:hint="eastAsia"/>
          <w:sz w:val="24"/>
          <w:szCs w:val="24"/>
        </w:rPr>
        <w:t>걸</w:t>
      </w:r>
      <w:r w:rsidR="002E29B8">
        <w:rPr>
          <w:rFonts w:hint="eastAsia"/>
          <w:sz w:val="24"/>
          <w:szCs w:val="24"/>
        </w:rPr>
        <w:t xml:space="preserve">린 자산 답게 </w:t>
      </w:r>
      <w:r w:rsidR="00287AB3">
        <w:rPr>
          <w:rFonts w:hint="eastAsia"/>
          <w:sz w:val="24"/>
          <w:szCs w:val="24"/>
        </w:rPr>
        <w:t>안전성 위주로</w:t>
      </w:r>
      <w:r w:rsidR="00704CEB" w:rsidRPr="004E5C38">
        <w:rPr>
          <w:sz w:val="24"/>
          <w:szCs w:val="24"/>
        </w:rPr>
        <w:t xml:space="preserve"> </w:t>
      </w:r>
      <w:bookmarkStart w:id="2" w:name="_Hlk218783440"/>
      <w:r w:rsidR="00287AB3">
        <w:rPr>
          <w:rFonts w:hint="eastAsia"/>
          <w:sz w:val="24"/>
          <w:szCs w:val="24"/>
        </w:rPr>
        <w:t xml:space="preserve">비교적 </w:t>
      </w:r>
      <w:r w:rsidR="00704CEB" w:rsidRPr="004E5C38">
        <w:rPr>
          <w:sz w:val="24"/>
          <w:szCs w:val="24"/>
        </w:rPr>
        <w:t>균형</w:t>
      </w:r>
      <w:r w:rsidR="00287AB3">
        <w:rPr>
          <w:rFonts w:hint="eastAsia"/>
          <w:sz w:val="24"/>
          <w:szCs w:val="24"/>
        </w:rPr>
        <w:t xml:space="preserve"> </w:t>
      </w:r>
      <w:r w:rsidR="00704CEB" w:rsidRPr="004E5C38">
        <w:rPr>
          <w:sz w:val="24"/>
          <w:szCs w:val="24"/>
        </w:rPr>
        <w:t xml:space="preserve">잡힌 관리를 하고 </w:t>
      </w:r>
      <w:bookmarkEnd w:id="2"/>
      <w:r w:rsidR="00704CEB" w:rsidRPr="004E5C38">
        <w:rPr>
          <w:sz w:val="24"/>
          <w:szCs w:val="24"/>
        </w:rPr>
        <w:t>있</w:t>
      </w:r>
      <w:r w:rsidR="00704CEB" w:rsidRPr="004E5C38">
        <w:rPr>
          <w:sz w:val="24"/>
          <w:szCs w:val="24"/>
        </w:rPr>
        <w:lastRenderedPageBreak/>
        <w:t xml:space="preserve">는 </w:t>
      </w:r>
      <w:r w:rsidR="002E29B8">
        <w:rPr>
          <w:rFonts w:hint="eastAsia"/>
          <w:sz w:val="24"/>
          <w:szCs w:val="24"/>
        </w:rPr>
        <w:t>모습이</w:t>
      </w:r>
      <w:r w:rsidR="00704CEB" w:rsidRPr="004E5C38">
        <w:rPr>
          <w:rFonts w:hint="eastAsia"/>
          <w:sz w:val="24"/>
          <w:szCs w:val="24"/>
        </w:rPr>
        <w:t>다</w:t>
      </w:r>
      <w:r w:rsidR="00704CEB" w:rsidRPr="004E5C38">
        <w:rPr>
          <w:sz w:val="24"/>
          <w:szCs w:val="24"/>
        </w:rPr>
        <w:t>.</w:t>
      </w:r>
    </w:p>
    <w:p w14:paraId="1FA00268" w14:textId="77777777" w:rsidR="00287AB3" w:rsidRPr="004E5C38" w:rsidRDefault="00287AB3" w:rsidP="00704CEB">
      <w:pPr>
        <w:rPr>
          <w:sz w:val="24"/>
          <w:szCs w:val="24"/>
        </w:rPr>
      </w:pPr>
    </w:p>
    <w:p w14:paraId="642604ED" w14:textId="68AB913D" w:rsidR="00704CEB" w:rsidRPr="004E5C38" w:rsidRDefault="00DA3E4E" w:rsidP="0015413C">
      <w:pPr>
        <w:jc w:val="center"/>
        <w:rPr>
          <w:sz w:val="24"/>
          <w:szCs w:val="24"/>
        </w:rPr>
      </w:pPr>
      <w:r w:rsidRPr="00DA3E4E">
        <w:rPr>
          <w:noProof/>
          <w:sz w:val="24"/>
          <w:szCs w:val="24"/>
        </w:rPr>
        <w:drawing>
          <wp:inline distT="0" distB="0" distL="0" distR="0" wp14:anchorId="18EFB02D" wp14:editId="2C64C22F">
            <wp:extent cx="6192520" cy="3462655"/>
            <wp:effectExtent l="0" t="0" r="0" b="4445"/>
            <wp:docPr id="10" name="그림 5">
              <a:extLst xmlns:a="http://schemas.openxmlformats.org/drawingml/2006/main">
                <a:ext uri="{FF2B5EF4-FFF2-40B4-BE49-F238E27FC236}">
                  <a16:creationId xmlns:a16="http://schemas.microsoft.com/office/drawing/2014/main" id="{85427C65-642F-43DF-AA46-829C1BCDF3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그림 5">
                      <a:extLst>
                        <a:ext uri="{FF2B5EF4-FFF2-40B4-BE49-F238E27FC236}">
                          <a16:creationId xmlns:a16="http://schemas.microsoft.com/office/drawing/2014/main" id="{85427C65-642F-43DF-AA46-829C1BCDF37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38D7C" w14:textId="77777777" w:rsidR="00287AB3" w:rsidRPr="00BE5957" w:rsidRDefault="00287AB3" w:rsidP="00704CEB">
      <w:pPr>
        <w:rPr>
          <w:b/>
          <w:sz w:val="24"/>
          <w:szCs w:val="24"/>
        </w:rPr>
      </w:pPr>
    </w:p>
    <w:p w14:paraId="2197DEC0" w14:textId="4ABE8246" w:rsidR="00704CEB" w:rsidRPr="004E5C38" w:rsidRDefault="00704CEB" w:rsidP="00704CEB">
      <w:pPr>
        <w:rPr>
          <w:b/>
          <w:sz w:val="24"/>
          <w:szCs w:val="24"/>
        </w:rPr>
      </w:pPr>
      <w:r w:rsidRPr="004E5C38">
        <w:rPr>
          <w:rFonts w:hint="eastAsia"/>
          <w:b/>
          <w:sz w:val="24"/>
          <w:szCs w:val="24"/>
        </w:rPr>
        <w:t>■</w:t>
      </w:r>
      <w:r w:rsidRPr="004E5C38">
        <w:rPr>
          <w:b/>
          <w:sz w:val="24"/>
          <w:szCs w:val="24"/>
        </w:rPr>
        <w:t xml:space="preserve"> </w:t>
      </w:r>
      <w:proofErr w:type="spellStart"/>
      <w:r w:rsidR="00491187">
        <w:rPr>
          <w:rFonts w:hint="eastAsia"/>
          <w:b/>
          <w:sz w:val="24"/>
          <w:szCs w:val="24"/>
        </w:rPr>
        <w:t>옴니채널형</w:t>
      </w:r>
      <w:proofErr w:type="spellEnd"/>
      <w:r w:rsidR="00491187">
        <w:rPr>
          <w:rFonts w:hint="eastAsia"/>
          <w:b/>
          <w:sz w:val="24"/>
          <w:szCs w:val="24"/>
        </w:rPr>
        <w:t xml:space="preserve"> 고객 평균 자산 </w:t>
      </w:r>
      <w:r w:rsidR="00491187">
        <w:rPr>
          <w:b/>
          <w:sz w:val="24"/>
          <w:szCs w:val="24"/>
        </w:rPr>
        <w:t>1</w:t>
      </w:r>
      <w:r w:rsidR="00491187">
        <w:rPr>
          <w:rFonts w:hint="eastAsia"/>
          <w:b/>
          <w:sz w:val="24"/>
          <w:szCs w:val="24"/>
        </w:rPr>
        <w:t>억7</w:t>
      </w:r>
      <w:r w:rsidR="00491187">
        <w:rPr>
          <w:b/>
          <w:sz w:val="24"/>
          <w:szCs w:val="24"/>
        </w:rPr>
        <w:t>000</w:t>
      </w:r>
      <w:r w:rsidR="00491187">
        <w:rPr>
          <w:rFonts w:hint="eastAsia"/>
          <w:b/>
          <w:sz w:val="24"/>
          <w:szCs w:val="24"/>
        </w:rPr>
        <w:t>만원</w:t>
      </w:r>
      <w:r w:rsidR="00491187">
        <w:rPr>
          <w:b/>
          <w:sz w:val="24"/>
          <w:szCs w:val="24"/>
        </w:rPr>
        <w:t xml:space="preserve"> </w:t>
      </w:r>
      <w:r w:rsidR="00491187">
        <w:rPr>
          <w:rFonts w:hint="eastAsia"/>
          <w:b/>
          <w:sz w:val="24"/>
          <w:szCs w:val="24"/>
        </w:rPr>
        <w:t>넘어</w:t>
      </w:r>
    </w:p>
    <w:p w14:paraId="16F167F7" w14:textId="0F85807B" w:rsidR="00704CEB" w:rsidRDefault="00287AB3" w:rsidP="00BE5957">
      <w:pPr>
        <w:rPr>
          <w:sz w:val="24"/>
          <w:szCs w:val="24"/>
        </w:rPr>
      </w:pPr>
      <w:r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704CEB" w:rsidRPr="004E5C38">
        <w:rPr>
          <w:rFonts w:hint="eastAsia"/>
          <w:sz w:val="24"/>
          <w:szCs w:val="24"/>
        </w:rPr>
        <w:t>자산</w:t>
      </w:r>
      <w:r w:rsidR="00704CEB" w:rsidRPr="004E5C38">
        <w:rPr>
          <w:sz w:val="24"/>
          <w:szCs w:val="24"/>
        </w:rPr>
        <w:t xml:space="preserve"> 규모와 디지털 채널 활용 사이에</w:t>
      </w:r>
      <w:r w:rsidR="00995C58">
        <w:rPr>
          <w:rFonts w:hint="eastAsia"/>
          <w:sz w:val="24"/>
          <w:szCs w:val="24"/>
        </w:rPr>
        <w:t>도</w:t>
      </w:r>
      <w:r w:rsidR="00704CEB" w:rsidRPr="004E5C38">
        <w:rPr>
          <w:sz w:val="24"/>
          <w:szCs w:val="24"/>
        </w:rPr>
        <w:t xml:space="preserve"> 흥미로운 상관관계가 발견</w:t>
      </w:r>
      <w:r w:rsidR="00704CEB" w:rsidRPr="004E5C38">
        <w:rPr>
          <w:rFonts w:hint="eastAsia"/>
          <w:sz w:val="24"/>
          <w:szCs w:val="24"/>
        </w:rPr>
        <w:t>된다</w:t>
      </w:r>
      <w:r w:rsidR="00704CEB" w:rsidRPr="004E5C38">
        <w:rPr>
          <w:sz w:val="24"/>
          <w:szCs w:val="24"/>
        </w:rPr>
        <w:t>.</w:t>
      </w:r>
      <w:r w:rsidR="00662E3F">
        <w:rPr>
          <w:sz w:val="24"/>
          <w:szCs w:val="24"/>
        </w:rPr>
        <w:t xml:space="preserve"> </w:t>
      </w:r>
      <w:r w:rsidR="00662E3F">
        <w:rPr>
          <w:rFonts w:hint="eastAsia"/>
          <w:sz w:val="24"/>
          <w:szCs w:val="24"/>
        </w:rPr>
        <w:t xml:space="preserve">모바일기기나 </w:t>
      </w:r>
      <w:r w:rsidR="00662E3F">
        <w:rPr>
          <w:sz w:val="24"/>
          <w:szCs w:val="24"/>
        </w:rPr>
        <w:t>PC</w:t>
      </w:r>
      <w:r w:rsidR="00662E3F">
        <w:rPr>
          <w:rFonts w:hint="eastAsia"/>
          <w:sz w:val="24"/>
          <w:szCs w:val="24"/>
        </w:rPr>
        <w:t xml:space="preserve">로만 </w:t>
      </w:r>
      <w:r w:rsidR="002E29B8">
        <w:rPr>
          <w:rFonts w:hint="eastAsia"/>
          <w:sz w:val="24"/>
          <w:szCs w:val="24"/>
        </w:rPr>
        <w:t xml:space="preserve">금융 활동을 </w:t>
      </w:r>
      <w:r w:rsidR="00662E3F">
        <w:rPr>
          <w:rFonts w:hint="eastAsia"/>
          <w:sz w:val="24"/>
          <w:szCs w:val="24"/>
        </w:rPr>
        <w:t>하는</w:t>
      </w:r>
      <w:r>
        <w:rPr>
          <w:sz w:val="24"/>
          <w:szCs w:val="24"/>
        </w:rPr>
        <w:t xml:space="preserve"> </w:t>
      </w:r>
      <w:r w:rsidR="00704CEB" w:rsidRPr="004E5C38">
        <w:rPr>
          <w:sz w:val="24"/>
          <w:szCs w:val="24"/>
        </w:rPr>
        <w:t>'디지털 중심형(앱/인터넷)' 고객의 평균 자산은 9915만원 수준</w:t>
      </w:r>
      <w:r w:rsidR="00846CFE">
        <w:rPr>
          <w:rFonts w:hint="eastAsia"/>
          <w:sz w:val="24"/>
          <w:szCs w:val="24"/>
        </w:rPr>
        <w:t>인 반면,</w:t>
      </w:r>
      <w:r w:rsidR="00846CFE">
        <w:rPr>
          <w:sz w:val="24"/>
          <w:szCs w:val="24"/>
        </w:rPr>
        <w:t xml:space="preserve"> </w:t>
      </w:r>
      <w:r w:rsidR="00704CEB" w:rsidRPr="004E5C38">
        <w:rPr>
          <w:sz w:val="24"/>
          <w:szCs w:val="24"/>
        </w:rPr>
        <w:t>앱</w:t>
      </w:r>
      <w:r w:rsidR="00662E3F" w:rsidRPr="004E5C38">
        <w:rPr>
          <w:sz w:val="24"/>
          <w:szCs w:val="24"/>
        </w:rPr>
        <w:t>/</w:t>
      </w:r>
      <w:r w:rsidR="00704CEB" w:rsidRPr="004E5C38">
        <w:rPr>
          <w:sz w:val="24"/>
          <w:szCs w:val="24"/>
        </w:rPr>
        <w:t>인터넷</w:t>
      </w:r>
      <w:r w:rsidR="002E29B8">
        <w:rPr>
          <w:rFonts w:hint="eastAsia"/>
          <w:sz w:val="24"/>
          <w:szCs w:val="24"/>
        </w:rPr>
        <w:t>,</w:t>
      </w:r>
      <w:r w:rsidR="002E29B8">
        <w:rPr>
          <w:sz w:val="24"/>
          <w:szCs w:val="24"/>
        </w:rPr>
        <w:t xml:space="preserve"> </w:t>
      </w:r>
      <w:r w:rsidR="00704CEB" w:rsidRPr="004E5C38">
        <w:rPr>
          <w:sz w:val="24"/>
          <w:szCs w:val="24"/>
        </w:rPr>
        <w:t>지점 창구</w:t>
      </w:r>
      <w:r w:rsidR="002E29B8">
        <w:rPr>
          <w:rFonts w:asciiTheme="minorEastAsia" w:hAnsiTheme="minorEastAsia" w:hint="eastAsia"/>
          <w:sz w:val="24"/>
          <w:szCs w:val="24"/>
        </w:rPr>
        <w:t>,</w:t>
      </w:r>
      <w:r w:rsidR="002E29B8">
        <w:rPr>
          <w:rFonts w:asciiTheme="minorEastAsia" w:hAnsiTheme="minorEastAsia"/>
          <w:sz w:val="24"/>
          <w:szCs w:val="24"/>
        </w:rPr>
        <w:t xml:space="preserve"> </w:t>
      </w:r>
      <w:r w:rsidR="00704CEB" w:rsidRPr="004E5C38">
        <w:rPr>
          <w:sz w:val="24"/>
          <w:szCs w:val="24"/>
        </w:rPr>
        <w:t>ATM</w:t>
      </w:r>
      <w:r w:rsidR="00662E3F">
        <w:rPr>
          <w:sz w:val="24"/>
          <w:szCs w:val="24"/>
        </w:rPr>
        <w:t xml:space="preserve"> </w:t>
      </w:r>
      <w:r w:rsidR="00662E3F">
        <w:rPr>
          <w:rFonts w:hint="eastAsia"/>
          <w:sz w:val="24"/>
          <w:szCs w:val="24"/>
        </w:rPr>
        <w:t>등</w:t>
      </w:r>
      <w:r w:rsidR="00704CEB" w:rsidRPr="004E5C38">
        <w:rPr>
          <w:sz w:val="24"/>
          <w:szCs w:val="24"/>
        </w:rPr>
        <w:t xml:space="preserve"> 모든 채널을 복합적으로 활용하는 '</w:t>
      </w:r>
      <w:proofErr w:type="spellStart"/>
      <w:r w:rsidR="00704CEB" w:rsidRPr="004E5C38">
        <w:rPr>
          <w:sz w:val="24"/>
          <w:szCs w:val="24"/>
        </w:rPr>
        <w:t>옴니채널형</w:t>
      </w:r>
      <w:proofErr w:type="spellEnd"/>
      <w:r w:rsidR="00704CEB" w:rsidRPr="004E5C38">
        <w:rPr>
          <w:sz w:val="24"/>
          <w:szCs w:val="24"/>
        </w:rPr>
        <w:t>' 고객의 평균 자산은 1억7188만원으로 1.7배 많</w:t>
      </w:r>
      <w:r w:rsidR="00704CEB" w:rsidRPr="004E5C38">
        <w:rPr>
          <w:rFonts w:hint="eastAsia"/>
          <w:sz w:val="24"/>
          <w:szCs w:val="24"/>
        </w:rPr>
        <w:t>았다</w:t>
      </w:r>
      <w:r w:rsidR="00BE5957" w:rsidRPr="00BE5957">
        <w:rPr>
          <w:rFonts w:hint="eastAsia"/>
          <w:b/>
          <w:sz w:val="24"/>
          <w:szCs w:val="24"/>
        </w:rPr>
        <w:t>[그림5</w:t>
      </w:r>
      <w:r w:rsidR="00BE5957" w:rsidRPr="00BE5957">
        <w:rPr>
          <w:b/>
          <w:sz w:val="24"/>
          <w:szCs w:val="24"/>
        </w:rPr>
        <w:t>]</w:t>
      </w:r>
      <w:r w:rsidR="00704CEB" w:rsidRPr="004E5C38">
        <w:rPr>
          <w:sz w:val="24"/>
          <w:szCs w:val="24"/>
        </w:rPr>
        <w:t>.</w:t>
      </w:r>
    </w:p>
    <w:p w14:paraId="509A3F6F" w14:textId="77777777" w:rsidR="00BE5957" w:rsidRPr="00BE5957" w:rsidRDefault="00BE5957" w:rsidP="00BE5957">
      <w:pPr>
        <w:rPr>
          <w:sz w:val="10"/>
          <w:szCs w:val="10"/>
        </w:rPr>
      </w:pPr>
    </w:p>
    <w:p w14:paraId="3EA6D342" w14:textId="2C56713D" w:rsidR="00562D1C" w:rsidRPr="00FB660C" w:rsidRDefault="00DA3E4E" w:rsidP="0015413C">
      <w:pPr>
        <w:jc w:val="center"/>
        <w:rPr>
          <w:sz w:val="24"/>
          <w:szCs w:val="24"/>
        </w:rPr>
      </w:pPr>
      <w:r w:rsidRPr="00DA3E4E">
        <w:rPr>
          <w:noProof/>
          <w:sz w:val="24"/>
          <w:szCs w:val="24"/>
        </w:rPr>
        <w:lastRenderedPageBreak/>
        <w:drawing>
          <wp:inline distT="0" distB="0" distL="0" distR="0" wp14:anchorId="0B42F01A" wp14:editId="15531480">
            <wp:extent cx="6192520" cy="3462655"/>
            <wp:effectExtent l="0" t="0" r="0" b="4445"/>
            <wp:docPr id="4" name="그림 3">
              <a:extLst xmlns:a="http://schemas.openxmlformats.org/drawingml/2006/main">
                <a:ext uri="{FF2B5EF4-FFF2-40B4-BE49-F238E27FC236}">
                  <a16:creationId xmlns:a16="http://schemas.microsoft.com/office/drawing/2014/main" id="{A4AE00A4-F33E-4436-BA56-0F2DDD2094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3">
                      <a:extLst>
                        <a:ext uri="{FF2B5EF4-FFF2-40B4-BE49-F238E27FC236}">
                          <a16:creationId xmlns:a16="http://schemas.microsoft.com/office/drawing/2014/main" id="{A4AE00A4-F33E-4436-BA56-0F2DDD2094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B2AAA" w14:textId="77777777" w:rsidR="00271D43" w:rsidRPr="004E5C38" w:rsidRDefault="00271D43" w:rsidP="00704CEB">
      <w:pPr>
        <w:rPr>
          <w:sz w:val="24"/>
          <w:szCs w:val="24"/>
        </w:rPr>
      </w:pPr>
    </w:p>
    <w:p w14:paraId="462E1FBC" w14:textId="1BBE3D1B" w:rsidR="00704CEB" w:rsidRDefault="002917FB" w:rsidP="00704CEB">
      <w:pPr>
        <w:rPr>
          <w:sz w:val="24"/>
          <w:szCs w:val="24"/>
        </w:rPr>
      </w:pPr>
      <w:r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B11286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조사 결과에서 </w:t>
      </w:r>
      <w:r w:rsidR="00B212EB">
        <w:rPr>
          <w:rFonts w:hint="eastAsia"/>
          <w:sz w:val="24"/>
          <w:szCs w:val="24"/>
        </w:rPr>
        <w:t>주목할</w:t>
      </w:r>
      <w:r w:rsidR="00C45208">
        <w:rPr>
          <w:rFonts w:hint="eastAsia"/>
          <w:sz w:val="24"/>
          <w:szCs w:val="24"/>
        </w:rPr>
        <w:t xml:space="preserve"> 금융소비자</w:t>
      </w:r>
      <w:r w:rsidR="00B212EB">
        <w:rPr>
          <w:rFonts w:hint="eastAsia"/>
          <w:sz w:val="24"/>
          <w:szCs w:val="24"/>
        </w:rPr>
        <w:t xml:space="preserve"> </w:t>
      </w:r>
      <w:r w:rsidRPr="002917FB">
        <w:rPr>
          <w:sz w:val="24"/>
          <w:szCs w:val="24"/>
        </w:rPr>
        <w:t>키워드</w:t>
      </w:r>
      <w:r>
        <w:rPr>
          <w:rFonts w:hint="eastAsia"/>
          <w:sz w:val="24"/>
          <w:szCs w:val="24"/>
        </w:rPr>
        <w:t>는</w:t>
      </w:r>
      <w:r w:rsidRPr="002917FB"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△</w:t>
      </w:r>
      <w:r>
        <w:rPr>
          <w:rFonts w:eastAsiaTheme="minorHAnsi" w:hint="eastAsia"/>
          <w:sz w:val="24"/>
          <w:szCs w:val="24"/>
        </w:rPr>
        <w:t>공격적 투자자</w:t>
      </w:r>
      <w:r w:rsidR="00374D6B">
        <w:rPr>
          <w:rFonts w:eastAsiaTheme="minorHAnsi" w:hint="eastAsia"/>
          <w:sz w:val="24"/>
          <w:szCs w:val="24"/>
        </w:rPr>
        <w:t>(고자산가</w:t>
      </w:r>
      <w:r>
        <w:rPr>
          <w:rFonts w:hint="eastAsia"/>
          <w:sz w:val="24"/>
          <w:szCs w:val="24"/>
        </w:rPr>
        <w:t>)</w:t>
      </w:r>
      <w:r w:rsidRPr="002917FB">
        <w:rPr>
          <w:sz w:val="24"/>
          <w:szCs w:val="24"/>
        </w:rPr>
        <w:t xml:space="preserve"> </w:t>
      </w:r>
      <w:r w:rsidR="00B11286">
        <w:rPr>
          <w:rFonts w:eastAsiaTheme="minorHAnsi"/>
          <w:sz w:val="24"/>
          <w:szCs w:val="24"/>
        </w:rPr>
        <w:t>△</w:t>
      </w:r>
      <w:r w:rsidR="00281D76" w:rsidRPr="006D259E">
        <w:rPr>
          <w:rFonts w:eastAsiaTheme="minorHAnsi"/>
          <w:sz w:val="24"/>
          <w:szCs w:val="24"/>
        </w:rPr>
        <w:t>20·30대(</w:t>
      </w:r>
      <w:r w:rsidR="00281D76" w:rsidRPr="006D259E">
        <w:rPr>
          <w:rFonts w:eastAsiaTheme="minorHAnsi" w:hint="eastAsia"/>
          <w:sz w:val="24"/>
          <w:szCs w:val="24"/>
        </w:rPr>
        <w:t>미래고객)</w:t>
      </w:r>
      <w:r w:rsidR="00B11286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△</w:t>
      </w:r>
      <w:r w:rsidRPr="002917FB">
        <w:rPr>
          <w:sz w:val="24"/>
          <w:szCs w:val="24"/>
        </w:rPr>
        <w:t>전업주부</w:t>
      </w:r>
      <w:r>
        <w:rPr>
          <w:rFonts w:hint="eastAsia"/>
          <w:sz w:val="24"/>
          <w:szCs w:val="24"/>
        </w:rPr>
        <w:t>(</w:t>
      </w:r>
      <w:r w:rsidRPr="002917FB">
        <w:rPr>
          <w:sz w:val="24"/>
          <w:szCs w:val="24"/>
        </w:rPr>
        <w:t xml:space="preserve">가계 금융 허브) </w:t>
      </w:r>
      <w:r>
        <w:rPr>
          <w:rFonts w:eastAsiaTheme="minorHAnsi"/>
          <w:sz w:val="24"/>
          <w:szCs w:val="24"/>
        </w:rPr>
        <w:t>△</w:t>
      </w:r>
      <w:proofErr w:type="spellStart"/>
      <w:r w:rsidRPr="002917FB">
        <w:rPr>
          <w:sz w:val="24"/>
          <w:szCs w:val="24"/>
        </w:rPr>
        <w:t>옴니채널</w:t>
      </w:r>
      <w:proofErr w:type="spellEnd"/>
      <w:r>
        <w:rPr>
          <w:rFonts w:hint="eastAsia"/>
          <w:sz w:val="24"/>
          <w:szCs w:val="24"/>
        </w:rPr>
        <w:t xml:space="preserve"> 이용자(진짜 부자</w:t>
      </w:r>
      <w:r>
        <w:rPr>
          <w:sz w:val="24"/>
          <w:szCs w:val="24"/>
        </w:rPr>
        <w:t>)</w:t>
      </w:r>
      <w:r w:rsidRPr="002917FB">
        <w:rPr>
          <w:sz w:val="24"/>
          <w:szCs w:val="24"/>
        </w:rPr>
        <w:t>다.</w:t>
      </w:r>
      <w:r>
        <w:rPr>
          <w:sz w:val="24"/>
          <w:szCs w:val="24"/>
        </w:rPr>
        <w:t xml:space="preserve"> </w:t>
      </w:r>
      <w:proofErr w:type="spellStart"/>
      <w:r w:rsidR="0019748A" w:rsidRPr="0019748A">
        <w:rPr>
          <w:rFonts w:hint="eastAsia"/>
          <w:sz w:val="24"/>
          <w:szCs w:val="24"/>
        </w:rPr>
        <w:t>은행·증권사의</w:t>
      </w:r>
      <w:proofErr w:type="spellEnd"/>
      <w:r w:rsidR="0019748A" w:rsidRPr="0019748A">
        <w:rPr>
          <w:sz w:val="24"/>
          <w:szCs w:val="24"/>
        </w:rPr>
        <w:t xml:space="preserve"> 리테일 </w:t>
      </w:r>
      <w:r w:rsidR="00B11286">
        <w:rPr>
          <w:rFonts w:hint="eastAsia"/>
          <w:sz w:val="24"/>
          <w:szCs w:val="24"/>
        </w:rPr>
        <w:t>전략</w:t>
      </w:r>
      <w:r w:rsidR="0019748A" w:rsidRPr="0019748A">
        <w:rPr>
          <w:sz w:val="24"/>
          <w:szCs w:val="24"/>
        </w:rPr>
        <w:t xml:space="preserve">은 </w:t>
      </w:r>
      <w:r w:rsidR="00B11286">
        <w:rPr>
          <w:rFonts w:hint="eastAsia"/>
          <w:sz w:val="24"/>
          <w:szCs w:val="24"/>
        </w:rPr>
        <w:t xml:space="preserve">기존의 </w:t>
      </w:r>
      <w:r w:rsidR="0019748A" w:rsidRPr="0019748A">
        <w:rPr>
          <w:sz w:val="24"/>
          <w:szCs w:val="24"/>
        </w:rPr>
        <w:t>고자산가 관리</w:t>
      </w:r>
      <w:r w:rsidR="00B11286">
        <w:rPr>
          <w:rFonts w:hint="eastAsia"/>
          <w:sz w:val="24"/>
          <w:szCs w:val="24"/>
        </w:rPr>
        <w:t xml:space="preserve"> 위주에서</w:t>
      </w:r>
      <w:r w:rsidR="0019748A" w:rsidRPr="0019748A">
        <w:rPr>
          <w:sz w:val="24"/>
          <w:szCs w:val="24"/>
        </w:rPr>
        <w:t xml:space="preserve"> </w:t>
      </w:r>
      <w:r w:rsidR="00B11286">
        <w:rPr>
          <w:rFonts w:hint="eastAsia"/>
          <w:sz w:val="24"/>
          <w:szCs w:val="24"/>
        </w:rPr>
        <w:t>투자에 관심이 높은</w:t>
      </w:r>
      <w:r w:rsidR="00B11286" w:rsidRPr="0019748A">
        <w:rPr>
          <w:sz w:val="24"/>
          <w:szCs w:val="24"/>
        </w:rPr>
        <w:t xml:space="preserve"> 20·30대</w:t>
      </w:r>
      <w:r w:rsidR="00B11286">
        <w:rPr>
          <w:rFonts w:hint="eastAsia"/>
          <w:sz w:val="24"/>
          <w:szCs w:val="24"/>
        </w:rPr>
        <w:t>,</w:t>
      </w:r>
      <w:r w:rsidR="00B11286">
        <w:rPr>
          <w:sz w:val="24"/>
          <w:szCs w:val="24"/>
        </w:rPr>
        <w:t xml:space="preserve"> </w:t>
      </w:r>
      <w:r w:rsidR="0019748A" w:rsidRPr="0019748A">
        <w:rPr>
          <w:sz w:val="24"/>
          <w:szCs w:val="24"/>
        </w:rPr>
        <w:t>가계</w:t>
      </w:r>
      <w:r w:rsidR="00B11286">
        <w:rPr>
          <w:rFonts w:hint="eastAsia"/>
          <w:sz w:val="24"/>
          <w:szCs w:val="24"/>
        </w:rPr>
        <w:t>의 실질적</w:t>
      </w:r>
      <w:r w:rsidR="0019748A" w:rsidRPr="0019748A">
        <w:rPr>
          <w:sz w:val="24"/>
          <w:szCs w:val="24"/>
        </w:rPr>
        <w:t xml:space="preserve"> 의사결정</w:t>
      </w:r>
      <w:r w:rsidR="00B11286">
        <w:rPr>
          <w:rFonts w:hint="eastAsia"/>
          <w:sz w:val="24"/>
          <w:szCs w:val="24"/>
        </w:rPr>
        <w:t>자</w:t>
      </w:r>
      <w:r w:rsidR="0019748A" w:rsidRPr="0019748A">
        <w:rPr>
          <w:sz w:val="24"/>
          <w:szCs w:val="24"/>
        </w:rPr>
        <w:t xml:space="preserve"> 전업주부</w:t>
      </w:r>
      <w:r w:rsidR="0077252F">
        <w:rPr>
          <w:rFonts w:hint="eastAsia"/>
          <w:sz w:val="24"/>
          <w:szCs w:val="24"/>
        </w:rPr>
        <w:t xml:space="preserve"> 등으로 세분화,</w:t>
      </w:r>
      <w:r w:rsidR="0077252F">
        <w:rPr>
          <w:sz w:val="24"/>
          <w:szCs w:val="24"/>
        </w:rPr>
        <w:t xml:space="preserve"> </w:t>
      </w:r>
      <w:r w:rsidR="0077252F">
        <w:rPr>
          <w:rFonts w:hint="eastAsia"/>
          <w:sz w:val="24"/>
          <w:szCs w:val="24"/>
        </w:rPr>
        <w:t>개인화가</w:t>
      </w:r>
      <w:r w:rsidR="00B11286">
        <w:rPr>
          <w:rFonts w:hint="eastAsia"/>
          <w:sz w:val="24"/>
          <w:szCs w:val="24"/>
        </w:rPr>
        <w:t xml:space="preserve"> 필요</w:t>
      </w:r>
      <w:r w:rsidR="0077252F">
        <w:rPr>
          <w:rFonts w:hint="eastAsia"/>
          <w:sz w:val="24"/>
          <w:szCs w:val="24"/>
        </w:rPr>
        <w:t>해 보인</w:t>
      </w:r>
      <w:r w:rsidR="00B11286">
        <w:rPr>
          <w:rFonts w:hint="eastAsia"/>
          <w:sz w:val="24"/>
          <w:szCs w:val="24"/>
        </w:rPr>
        <w:t>다.</w:t>
      </w:r>
      <w:r w:rsidR="0019748A" w:rsidRPr="0019748A">
        <w:rPr>
          <w:sz w:val="24"/>
          <w:szCs w:val="24"/>
        </w:rPr>
        <w:t xml:space="preserve"> 디지털과 영업점을 유기적으로 연결한 맞춤형 자산관리 역량</w:t>
      </w:r>
      <w:r w:rsidR="00B11286">
        <w:rPr>
          <w:rFonts w:hint="eastAsia"/>
          <w:sz w:val="24"/>
          <w:szCs w:val="24"/>
        </w:rPr>
        <w:t>도</w:t>
      </w:r>
      <w:r w:rsidR="0019748A" w:rsidRPr="0019748A">
        <w:rPr>
          <w:sz w:val="24"/>
          <w:szCs w:val="24"/>
        </w:rPr>
        <w:t xml:space="preserve"> </w:t>
      </w:r>
      <w:r w:rsidR="00E44B5C">
        <w:rPr>
          <w:rFonts w:hint="eastAsia"/>
          <w:sz w:val="24"/>
          <w:szCs w:val="24"/>
        </w:rPr>
        <w:t>고객을 유인하는 차별화 전략이</w:t>
      </w:r>
      <w:r w:rsidR="00B11286">
        <w:rPr>
          <w:rFonts w:hint="eastAsia"/>
          <w:sz w:val="24"/>
          <w:szCs w:val="24"/>
        </w:rPr>
        <w:t xml:space="preserve"> 될 </w:t>
      </w:r>
      <w:r w:rsidR="00E44B5C">
        <w:rPr>
          <w:rFonts w:hint="eastAsia"/>
          <w:sz w:val="24"/>
          <w:szCs w:val="24"/>
        </w:rPr>
        <w:t>수 있</w:t>
      </w:r>
      <w:r w:rsidR="00B11286">
        <w:rPr>
          <w:rFonts w:hint="eastAsia"/>
          <w:sz w:val="24"/>
          <w:szCs w:val="24"/>
        </w:rPr>
        <w:t>다.</w:t>
      </w:r>
    </w:p>
    <w:p w14:paraId="2716E70E" w14:textId="19B499A8" w:rsidR="002C503B" w:rsidRDefault="002C503B">
      <w:pPr>
        <w:widowControl/>
        <w:wordWrap/>
        <w:autoSpaceDE/>
        <w:autoSpaceDN/>
        <w:rPr>
          <w:rFonts w:ascii="맑은 고딕" w:eastAsia="맑은 고딕" w:hAnsi="맑은 고딕" w:cs="굴림"/>
          <w:b/>
          <w:color w:val="000000" w:themeColor="text1"/>
          <w:kern w:val="0"/>
          <w:sz w:val="24"/>
        </w:rPr>
      </w:pPr>
      <w:r>
        <w:rPr>
          <w:rFonts w:ascii="맑은 고딕" w:eastAsia="맑은 고딕" w:hAnsi="맑은 고딕" w:cs="굴림"/>
          <w:b/>
          <w:color w:val="000000" w:themeColor="text1"/>
          <w:kern w:val="0"/>
          <w:sz w:val="24"/>
        </w:rP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6"/>
      </w:tblGrid>
      <w:tr w:rsidR="00F10799" w:rsidRPr="00416558" w14:paraId="51176C65" w14:textId="77777777" w:rsidTr="00F10799">
        <w:trPr>
          <w:trHeight w:val="14"/>
        </w:trPr>
        <w:tc>
          <w:tcPr>
            <w:tcW w:w="9746" w:type="dxa"/>
            <w:tcBorders>
              <w:top w:val="single" w:sz="18" w:space="0" w:color="999999"/>
              <w:left w:val="nil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1257E5CC" w14:textId="1ABAEA09" w:rsidR="00F10799" w:rsidRPr="00F10799" w:rsidRDefault="00F10799" w:rsidP="00C57BEA">
            <w:pPr>
              <w:spacing w:afterLines="160" w:after="384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10799">
              <w:rPr>
                <w:rFonts w:ascii="맑은 고딕" w:eastAsia="맑은 고딕" w:hAnsi="맑은 고딕" w:cs="Times New Roman" w:hint="eastAsia"/>
                <w:bCs/>
                <w:color w:val="595959" w:themeColor="text1" w:themeTint="A6"/>
                <w:szCs w:val="20"/>
              </w:rPr>
              <w:lastRenderedPageBreak/>
              <w:t xml:space="preserve">이 </w:t>
            </w:r>
            <w:r w:rsidR="00547152">
              <w:rPr>
                <w:rFonts w:ascii="맑은 고딕" w:eastAsia="맑은 고딕" w:hAnsi="맑은 고딕" w:cs="Times New Roman" w:hint="eastAsia"/>
                <w:bCs/>
                <w:color w:val="595959" w:themeColor="text1" w:themeTint="A6"/>
                <w:szCs w:val="20"/>
              </w:rPr>
              <w:t>보도</w:t>
            </w:r>
            <w:r w:rsidRPr="00F10799">
              <w:rPr>
                <w:rFonts w:ascii="맑은 고딕" w:eastAsia="맑은 고딕" w:hAnsi="맑은 고딕" w:cs="Times New Roman" w:hint="eastAsia"/>
                <w:bCs/>
                <w:color w:val="595959" w:themeColor="text1" w:themeTint="A6"/>
                <w:szCs w:val="20"/>
              </w:rPr>
              <w:t xml:space="preserve">자료는 </w:t>
            </w:r>
            <w:proofErr w:type="spellStart"/>
            <w:r w:rsidRPr="00F10799">
              <w:rPr>
                <w:rFonts w:ascii="맑은 고딕" w:eastAsia="맑은 고딕" w:hAnsi="맑은 고딕" w:cs="Times New Roman" w:hint="eastAsia"/>
                <w:bCs/>
                <w:color w:val="595959" w:themeColor="text1" w:themeTint="A6"/>
                <w:szCs w:val="20"/>
              </w:rPr>
              <w:t>컨슈머인사이트</w:t>
            </w:r>
            <w:r w:rsidR="00ED51C3">
              <w:rPr>
                <w:rFonts w:ascii="맑은 고딕" w:eastAsia="맑은 고딕" w:hAnsi="맑은 고딕" w:cs="Times New Roman" w:hint="eastAsia"/>
                <w:bCs/>
                <w:color w:val="595959" w:themeColor="text1" w:themeTint="A6"/>
                <w:szCs w:val="20"/>
              </w:rPr>
              <w:t>가</w:t>
            </w:r>
            <w:proofErr w:type="spellEnd"/>
            <w:r w:rsidR="00ED51C3">
              <w:rPr>
                <w:rFonts w:ascii="맑은 고딕" w:eastAsia="맑은 고딕" w:hAnsi="맑은 고딕" w:cs="Times New Roman" w:hint="eastAsia"/>
                <w:bCs/>
                <w:color w:val="595959" w:themeColor="text1" w:themeTint="A6"/>
                <w:szCs w:val="20"/>
              </w:rPr>
              <w:t xml:space="preserve"> </w:t>
            </w:r>
            <w:r w:rsidRPr="00F10799">
              <w:rPr>
                <w:rFonts w:ascii="맑은 고딕" w:eastAsia="맑은 고딕" w:hAnsi="맑은 고딕" w:cs="Times New Roman"/>
                <w:bCs/>
                <w:color w:val="595959" w:themeColor="text1" w:themeTint="A6"/>
                <w:szCs w:val="20"/>
              </w:rPr>
              <w:t>202</w:t>
            </w:r>
            <w:r w:rsidR="00547152">
              <w:rPr>
                <w:rFonts w:ascii="맑은 고딕" w:eastAsia="맑은 고딕" w:hAnsi="맑은 고딕" w:cs="Times New Roman"/>
                <w:bCs/>
                <w:color w:val="595959" w:themeColor="text1" w:themeTint="A6"/>
                <w:szCs w:val="20"/>
              </w:rPr>
              <w:t>5</w:t>
            </w:r>
            <w:r w:rsidRPr="00F10799">
              <w:rPr>
                <w:rFonts w:ascii="맑은 고딕" w:eastAsia="맑은 고딕" w:hAnsi="맑은 고딕" w:cs="Times New Roman" w:hint="eastAsia"/>
                <w:bCs/>
                <w:color w:val="595959" w:themeColor="text1" w:themeTint="A6"/>
                <w:szCs w:val="20"/>
              </w:rPr>
              <w:t xml:space="preserve">년 수행한 </w:t>
            </w:r>
            <w:r w:rsidRPr="00F10799">
              <w:rPr>
                <w:rFonts w:ascii="맑은 고딕" w:eastAsia="맑은 고딕" w:hAnsi="맑은 고딕" w:cs="Times New Roman"/>
                <w:bCs/>
                <w:color w:val="595959" w:themeColor="text1" w:themeTint="A6"/>
                <w:szCs w:val="20"/>
              </w:rPr>
              <w:t>‘연례</w:t>
            </w:r>
            <w:r w:rsidRPr="00F10799">
              <w:rPr>
                <w:rFonts w:ascii="맑은 고딕" w:eastAsia="맑은 고딕" w:hAnsi="맑은 고딕" w:cs="Times New Roman" w:hint="eastAsia"/>
                <w:bCs/>
                <w:color w:val="595959" w:themeColor="text1" w:themeTint="A6"/>
                <w:szCs w:val="20"/>
              </w:rPr>
              <w:t xml:space="preserve"> </w:t>
            </w:r>
            <w:r w:rsidRPr="00F10799">
              <w:rPr>
                <w:rFonts w:ascii="맑은 고딕" w:eastAsia="맑은 고딕" w:hAnsi="맑은 고딕" w:cs="Times New Roman"/>
                <w:bCs/>
                <w:color w:val="595959" w:themeColor="text1" w:themeTint="A6"/>
                <w:szCs w:val="20"/>
              </w:rPr>
              <w:t>금융기획조사’</w:t>
            </w:r>
            <w:proofErr w:type="spellStart"/>
            <w:r w:rsidRPr="00F10799">
              <w:rPr>
                <w:rFonts w:ascii="맑은 고딕" w:eastAsia="맑은 고딕" w:hAnsi="맑은 고딕" w:cs="Times New Roman" w:hint="eastAsia"/>
                <w:bCs/>
                <w:color w:val="595959" w:themeColor="text1" w:themeTint="A6"/>
                <w:szCs w:val="20"/>
              </w:rPr>
              <w:t>를</w:t>
            </w:r>
            <w:proofErr w:type="spellEnd"/>
            <w:r w:rsidRPr="00F10799">
              <w:rPr>
                <w:rFonts w:ascii="맑은 고딕" w:eastAsia="맑은 고딕" w:hAnsi="맑은 고딕" w:cs="Times New Roman" w:hint="eastAsia"/>
                <w:bCs/>
                <w:color w:val="595959" w:themeColor="text1" w:themeTint="A6"/>
                <w:szCs w:val="20"/>
              </w:rPr>
              <w:t xml:space="preserve"> 바탕으로 한다.</w:t>
            </w:r>
            <w:r w:rsidRPr="00F10799">
              <w:rPr>
                <w:rFonts w:ascii="맑은 고딕" w:eastAsia="맑은 고딕" w:hAnsi="맑은 고딕" w:cs="Times New Roman"/>
                <w:bCs/>
                <w:color w:val="595959" w:themeColor="text1" w:themeTint="A6"/>
                <w:szCs w:val="20"/>
              </w:rPr>
              <w:t xml:space="preserve"> 조사는</w:t>
            </w:r>
            <w:r w:rsidR="00ED51C3">
              <w:rPr>
                <w:rFonts w:ascii="맑은 고딕" w:eastAsia="맑은 고딕" w:hAnsi="맑은 고딕" w:cs="Times New Roman" w:hint="eastAsia"/>
                <w:bCs/>
                <w:color w:val="595959" w:themeColor="text1" w:themeTint="A6"/>
                <w:szCs w:val="20"/>
              </w:rPr>
              <w:t xml:space="preserve"> </w:t>
            </w:r>
            <w:proofErr w:type="spellStart"/>
            <w:r w:rsidRPr="00F10799">
              <w:rPr>
                <w:rFonts w:ascii="맑은 고딕" w:eastAsia="맑은 고딕" w:hAnsi="맑은 고딕" w:cs="Times New Roman"/>
                <w:bCs/>
                <w:color w:val="595959" w:themeColor="text1" w:themeTint="A6"/>
                <w:szCs w:val="20"/>
              </w:rPr>
              <w:t>컨슈머인사이트의</w:t>
            </w:r>
            <w:proofErr w:type="spellEnd"/>
            <w:r w:rsidRPr="00F10799">
              <w:rPr>
                <w:rFonts w:ascii="맑은 고딕" w:eastAsia="맑은 고딕" w:hAnsi="맑은 고딕" w:cs="Times New Roman"/>
                <w:bCs/>
                <w:color w:val="595959" w:themeColor="text1" w:themeTint="A6"/>
                <w:szCs w:val="20"/>
              </w:rPr>
              <w:t xml:space="preserve"> 86만 IBP(Invitation Based Panel)를 </w:t>
            </w:r>
            <w:proofErr w:type="spellStart"/>
            <w:r w:rsidRPr="00F10799">
              <w:rPr>
                <w:rFonts w:ascii="맑은 고딕" w:eastAsia="맑은 고딕" w:hAnsi="맑은 고딕" w:cs="Times New Roman"/>
                <w:bCs/>
                <w:color w:val="595959" w:themeColor="text1" w:themeTint="A6"/>
                <w:szCs w:val="20"/>
              </w:rPr>
              <w:t>표본틀로</w:t>
            </w:r>
            <w:proofErr w:type="spellEnd"/>
            <w:r w:rsidRPr="00F10799">
              <w:rPr>
                <w:rFonts w:ascii="맑은 고딕" w:eastAsia="맑은 고딕" w:hAnsi="맑은 고딕" w:cs="Times New Roman"/>
                <w:bCs/>
                <w:color w:val="595959" w:themeColor="text1" w:themeTint="A6"/>
                <w:szCs w:val="20"/>
              </w:rPr>
              <w:t xml:space="preserve"> 연 1회(매년 </w:t>
            </w:r>
            <w:r w:rsidR="00D165BA">
              <w:rPr>
                <w:rFonts w:ascii="맑은 고딕" w:eastAsia="맑은 고딕" w:hAnsi="맑은 고딕" w:cs="Times New Roman"/>
                <w:bCs/>
                <w:color w:val="595959" w:themeColor="text1" w:themeTint="A6"/>
                <w:szCs w:val="20"/>
              </w:rPr>
              <w:t>7~8</w:t>
            </w:r>
            <w:r w:rsidRPr="00F10799">
              <w:rPr>
                <w:rFonts w:ascii="맑은 고딕" w:eastAsia="맑은 고딕" w:hAnsi="맑은 고딕" w:cs="Times New Roman" w:hint="eastAsia"/>
                <w:bCs/>
                <w:color w:val="595959" w:themeColor="text1" w:themeTint="A6"/>
                <w:szCs w:val="20"/>
              </w:rPr>
              <w:t>월</w:t>
            </w:r>
            <w:r w:rsidRPr="00F10799">
              <w:rPr>
                <w:rFonts w:ascii="맑은 고딕" w:eastAsia="맑은 고딕" w:hAnsi="맑은 고딕" w:cs="Times New Roman"/>
                <w:bCs/>
                <w:color w:val="595959" w:themeColor="text1" w:themeTint="A6"/>
                <w:szCs w:val="20"/>
              </w:rPr>
              <w:t xml:space="preserve">, 회당 표본 규모 약 1만명) 실시하며 </w:t>
            </w:r>
            <w:r w:rsidRPr="00F10799">
              <w:rPr>
                <w:rFonts w:ascii="맑은 고딕" w:eastAsia="맑은 고딕" w:hAnsi="맑은 고딕" w:cs="Times New Roman" w:hint="eastAsia"/>
                <w:bCs/>
                <w:color w:val="595959" w:themeColor="text1" w:themeTint="A6"/>
                <w:szCs w:val="20"/>
              </w:rPr>
              <w:t>금융시장 이용행태</w:t>
            </w:r>
            <w:r w:rsidRPr="00F10799">
              <w:rPr>
                <w:rFonts w:ascii="맑은 고딕" w:eastAsia="맑은 고딕" w:hAnsi="맑은 고딕" w:cs="Times New Roman"/>
                <w:bCs/>
                <w:color w:val="595959" w:themeColor="text1" w:themeTint="A6"/>
                <w:szCs w:val="20"/>
              </w:rPr>
              <w:t xml:space="preserve"> 전반을 조사 범위로 한다. 2025년</w:t>
            </w:r>
            <w:r w:rsidRPr="00F10799">
              <w:rPr>
                <w:rFonts w:ascii="맑은 고딕" w:eastAsia="맑은 고딕" w:hAnsi="맑은 고딕" w:cs="Times New Roman" w:hint="eastAsia"/>
                <w:bCs/>
                <w:color w:val="595959" w:themeColor="text1" w:themeTint="A6"/>
                <w:szCs w:val="20"/>
              </w:rPr>
              <w:t xml:space="preserve">에는 </w:t>
            </w:r>
            <w:r w:rsidRPr="00F10799">
              <w:rPr>
                <w:rFonts w:ascii="맑은 고딕" w:eastAsia="맑은 고딕" w:hAnsi="맑은 고딕" w:cs="Times New Roman"/>
                <w:bCs/>
                <w:color w:val="595959" w:themeColor="text1" w:themeTint="A6"/>
                <w:szCs w:val="20"/>
              </w:rPr>
              <w:t>1</w:t>
            </w:r>
            <w:r w:rsidRPr="00F10799">
              <w:rPr>
                <w:rFonts w:ascii="맑은 고딕" w:eastAsia="맑은 고딕" w:hAnsi="맑은 고딕" w:cs="Times New Roman" w:hint="eastAsia"/>
                <w:bCs/>
                <w:color w:val="595959" w:themeColor="text1" w:themeTint="A6"/>
                <w:szCs w:val="20"/>
              </w:rPr>
              <w:t xml:space="preserve">만 </w:t>
            </w:r>
            <w:r w:rsidRPr="00F10799">
              <w:rPr>
                <w:rFonts w:ascii="맑은 고딕" w:eastAsia="맑은 고딕" w:hAnsi="맑은 고딕" w:cs="Times New Roman"/>
                <w:bCs/>
                <w:color w:val="595959" w:themeColor="text1" w:themeTint="A6"/>
                <w:szCs w:val="20"/>
              </w:rPr>
              <w:t>650</w:t>
            </w:r>
            <w:r w:rsidRPr="00F10799">
              <w:rPr>
                <w:rFonts w:ascii="맑은 고딕" w:eastAsia="맑은 고딕" w:hAnsi="맑은 고딕" w:cs="Times New Roman" w:hint="eastAsia"/>
                <w:bCs/>
                <w:color w:val="595959" w:themeColor="text1" w:themeTint="A6"/>
                <w:szCs w:val="20"/>
              </w:rPr>
              <w:t xml:space="preserve">명을 </w:t>
            </w:r>
            <w:r w:rsidRPr="00F10799">
              <w:rPr>
                <w:rFonts w:ascii="맑은 고딕" w:eastAsia="맑은 고딕" w:hAnsi="맑은 고딕" w:cs="Times New Roman"/>
                <w:bCs/>
                <w:color w:val="595959" w:themeColor="text1" w:themeTint="A6"/>
                <w:szCs w:val="20"/>
              </w:rPr>
              <w:t>조사했으며, 표본추출은 인구구성비에 따라 성·연령·지역을 비례 할당하여, 모바일과 PC를 이용한 온라인 조사로 진행됐다.</w:t>
            </w:r>
          </w:p>
        </w:tc>
      </w:tr>
    </w:tbl>
    <w:p w14:paraId="1002067E" w14:textId="705C4130" w:rsidR="009D1CB7" w:rsidRDefault="009D1CB7" w:rsidP="009D1CB7">
      <w:pPr>
        <w:tabs>
          <w:tab w:val="num" w:pos="720"/>
        </w:tabs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2"/>
          <w:szCs w:val="24"/>
        </w:rPr>
      </w:pPr>
      <w:r w:rsidRPr="00416558">
        <w:rPr>
          <w:rFonts w:ascii="맑은 고딕" w:eastAsia="맑은 고딕" w:hAnsi="맑은 고딕" w:cs="굴림" w:hint="eastAsia"/>
          <w:b/>
          <w:color w:val="000000" w:themeColor="text1"/>
          <w:kern w:val="0"/>
          <w:sz w:val="22"/>
          <w:szCs w:val="24"/>
        </w:rPr>
        <w:t xml:space="preserve">[첨부]응답자 </w:t>
      </w:r>
      <w:proofErr w:type="spellStart"/>
      <w:r w:rsidRPr="00416558">
        <w:rPr>
          <w:rFonts w:ascii="맑은 고딕" w:eastAsia="맑은 고딕" w:hAnsi="맑은 고딕" w:cs="굴림" w:hint="eastAsia"/>
          <w:b/>
          <w:color w:val="000000" w:themeColor="text1"/>
          <w:kern w:val="0"/>
          <w:sz w:val="22"/>
          <w:szCs w:val="24"/>
        </w:rPr>
        <w:t>특성표</w:t>
      </w:r>
      <w:proofErr w:type="spell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C6125" w14:paraId="6C2B6F25" w14:textId="77777777" w:rsidTr="00E87411">
        <w:trPr>
          <w:trHeight w:val="7994"/>
        </w:trPr>
        <w:tc>
          <w:tcPr>
            <w:tcW w:w="9742" w:type="dxa"/>
            <w:vAlign w:val="center"/>
          </w:tcPr>
          <w:p w14:paraId="3222628C" w14:textId="48BD5835" w:rsidR="009C6125" w:rsidRPr="009C6125" w:rsidRDefault="00DB7A44" w:rsidP="00E87411">
            <w:pPr>
              <w:tabs>
                <w:tab w:val="num" w:pos="720"/>
              </w:tabs>
              <w:spacing w:before="12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  <w:szCs w:val="24"/>
              </w:rPr>
            </w:pPr>
            <w:r w:rsidRPr="00DB7A44">
              <w:rPr>
                <w:rFonts w:ascii="맑은 고딕" w:eastAsia="맑은 고딕" w:hAnsi="맑은 고딕" w:cs="굴림"/>
                <w:b/>
                <w:bCs/>
                <w:noProof/>
                <w:color w:val="000000" w:themeColor="text1"/>
                <w:kern w:val="0"/>
                <w:sz w:val="22"/>
                <w:szCs w:val="24"/>
              </w:rPr>
              <w:drawing>
                <wp:inline distT="0" distB="0" distL="0" distR="0" wp14:anchorId="22EDBD7A" wp14:editId="72AFEFBC">
                  <wp:extent cx="6048000" cy="5246727"/>
                  <wp:effectExtent l="0" t="0" r="0" b="0"/>
                  <wp:docPr id="21" name="그림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B421DB-EBBF-40DC-9BC0-509ED032DBA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그림 9">
                            <a:extLst>
                              <a:ext uri="{FF2B5EF4-FFF2-40B4-BE49-F238E27FC236}">
                                <a16:creationId xmlns:a16="http://schemas.microsoft.com/office/drawing/2014/main" id="{4CB421DB-EBBF-40DC-9BC0-509ED032DBA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0" cy="5246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7C4E85" w14:textId="77777777" w:rsidR="009413F5" w:rsidRPr="00416558" w:rsidRDefault="009413F5" w:rsidP="0052154F">
      <w:pPr>
        <w:tabs>
          <w:tab w:val="num" w:pos="720"/>
        </w:tabs>
        <w:spacing w:before="120"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4786"/>
        <w:gridCol w:w="1699"/>
      </w:tblGrid>
      <w:tr w:rsidR="009D1CB7" w:rsidRPr="00416558" w14:paraId="597830E6" w14:textId="77777777" w:rsidTr="00717840">
        <w:trPr>
          <w:trHeight w:val="14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4" w:space="0" w:color="auto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4A988D79" w14:textId="1A2C1CC5" w:rsidR="009D1CB7" w:rsidRPr="00416558" w:rsidRDefault="00E41BB6" w:rsidP="00237ACC">
            <w:pPr>
              <w:spacing w:after="0" w:line="240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41BB6">
              <w:rPr>
                <w:rFonts w:ascii="맑은 고딕" w:eastAsia="맑은 고딕" w:hAnsi="맑은 고딕" w:cs="굴림" w:hint="eastAsia"/>
                <w:color w:val="000000" w:themeColor="text1"/>
                <w:spacing w:val="-4"/>
                <w:kern w:val="0"/>
                <w:szCs w:val="20"/>
              </w:rPr>
              <w:t xml:space="preserve">이 보도자료와 관련하여 </w:t>
            </w:r>
            <w:r w:rsidR="007F6641" w:rsidRPr="007F6641">
              <w:rPr>
                <w:rFonts w:ascii="맑은 고딕" w:eastAsia="맑은 고딕" w:hAnsi="맑은 고딕" w:cs="굴림" w:hint="eastAsia"/>
                <w:color w:val="000000" w:themeColor="text1"/>
                <w:spacing w:val="-4"/>
                <w:kern w:val="0"/>
                <w:szCs w:val="20"/>
              </w:rPr>
              <w:t>문의사항이 있으시면 아래로 연락해 주십시오.</w:t>
            </w:r>
          </w:p>
        </w:tc>
      </w:tr>
      <w:tr w:rsidR="009D1CB7" w:rsidRPr="00416558" w14:paraId="6093789E" w14:textId="77777777" w:rsidTr="00717840">
        <w:trPr>
          <w:trHeight w:hRule="exact"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F8CE81" w14:textId="41371710" w:rsidR="009D1CB7" w:rsidRPr="00416558" w:rsidRDefault="009D1CB7" w:rsidP="00717840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 w:themeColor="text1"/>
                <w:spacing w:val="-4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 w:themeColor="text1"/>
                <w:spacing w:val="-4"/>
                <w:kern w:val="0"/>
                <w:szCs w:val="20"/>
              </w:rPr>
              <w:t xml:space="preserve">이정헌 </w:t>
            </w:r>
            <w:r w:rsidR="00416558">
              <w:rPr>
                <w:rFonts w:ascii="맑은 고딕" w:eastAsia="맑은 고딕" w:hAnsi="맑은 고딕" w:cs="굴림" w:hint="eastAsia"/>
                <w:color w:val="000000" w:themeColor="text1"/>
                <w:spacing w:val="-4"/>
                <w:kern w:val="0"/>
                <w:szCs w:val="20"/>
              </w:rPr>
              <w:t>본부장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171ABB" w14:textId="77777777" w:rsidR="009D1CB7" w:rsidRPr="00416558" w:rsidRDefault="000E5A75" w:rsidP="00717840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="맑은 고딕" w:eastAsia="맑은 고딕" w:hAnsi="맑은 고딕"/>
                <w:color w:val="000000" w:themeColor="text1"/>
              </w:rPr>
            </w:pPr>
            <w:hyperlink r:id="rId15" w:history="1">
              <w:r w:rsidR="009D1CB7" w:rsidRPr="00416558">
                <w:rPr>
                  <w:rStyle w:val="a4"/>
                  <w:rFonts w:ascii="맑은 고딕" w:eastAsia="맑은 고딕" w:hAnsi="맑은 고딕"/>
                </w:rPr>
                <w:t>leejh@consumerinsight.kr</w:t>
              </w:r>
            </w:hyperlink>
          </w:p>
          <w:p w14:paraId="6769591D" w14:textId="77777777" w:rsidR="009D1CB7" w:rsidRPr="00416558" w:rsidRDefault="009D1CB7" w:rsidP="00717840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8C9DED" w14:textId="77777777" w:rsidR="009D1CB7" w:rsidRPr="00416558" w:rsidRDefault="009D1CB7" w:rsidP="00717840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 w:themeColor="text1"/>
                <w:spacing w:val="-4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 w:themeColor="text1"/>
                <w:spacing w:val="-4"/>
                <w:kern w:val="0"/>
                <w:szCs w:val="20"/>
              </w:rPr>
              <w:t>0</w:t>
            </w:r>
            <w:r w:rsidRPr="00416558">
              <w:rPr>
                <w:rFonts w:ascii="맑은 고딕" w:eastAsia="맑은 고딕" w:hAnsi="맑은 고딕" w:cs="굴림"/>
                <w:color w:val="000000" w:themeColor="text1"/>
                <w:spacing w:val="-4"/>
                <w:kern w:val="0"/>
                <w:szCs w:val="20"/>
              </w:rPr>
              <w:t>2)6004-7680</w:t>
            </w:r>
          </w:p>
        </w:tc>
      </w:tr>
      <w:tr w:rsidR="002543D0" w:rsidRPr="00416558" w14:paraId="395C73B8" w14:textId="77777777" w:rsidTr="00717840">
        <w:trPr>
          <w:trHeight w:hRule="exact"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873857" w14:textId="797C96C1" w:rsidR="002543D0" w:rsidRPr="00416558" w:rsidRDefault="002543D0" w:rsidP="002543D0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 xml:space="preserve">전민정 팀장 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892D83" w14:textId="1554D2F6" w:rsidR="002543D0" w:rsidRPr="00416558" w:rsidRDefault="000E5A75" w:rsidP="002543D0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="맑은 고딕" w:eastAsia="맑은 고딕" w:hAnsi="맑은 고딕"/>
              </w:rPr>
            </w:pPr>
            <w:hyperlink r:id="rId16" w:history="1">
              <w:r w:rsidR="002543D0" w:rsidRPr="00BC3B22">
                <w:rPr>
                  <w:rStyle w:val="a4"/>
                </w:rPr>
                <w:t>jeonmj@consumerinsight.kr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A3AE25" w14:textId="71A9385A" w:rsidR="002543D0" w:rsidRPr="00416558" w:rsidRDefault="002543D0" w:rsidP="002543D0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 w:themeColor="text1"/>
                <w:spacing w:val="-4"/>
                <w:kern w:val="0"/>
                <w:szCs w:val="20"/>
              </w:rPr>
              <w:t>0</w:t>
            </w:r>
            <w:r w:rsidRPr="00416558">
              <w:rPr>
                <w:rFonts w:ascii="맑은 고딕" w:eastAsia="맑은 고딕" w:hAnsi="맑은 고딕" w:cs="굴림"/>
                <w:color w:val="000000" w:themeColor="text1"/>
                <w:spacing w:val="-4"/>
                <w:kern w:val="0"/>
                <w:szCs w:val="20"/>
              </w:rPr>
              <w:t>2)6004-768</w:t>
            </w:r>
            <w:r>
              <w:rPr>
                <w:rFonts w:ascii="맑은 고딕" w:eastAsia="맑은 고딕" w:hAnsi="맑은 고딕" w:cs="굴림"/>
                <w:color w:val="000000" w:themeColor="text1"/>
                <w:spacing w:val="-4"/>
                <w:kern w:val="0"/>
                <w:szCs w:val="20"/>
              </w:rPr>
              <w:t>4</w:t>
            </w:r>
          </w:p>
        </w:tc>
      </w:tr>
      <w:tr w:rsidR="00DB3037" w:rsidRPr="00416558" w14:paraId="6710BC8E" w14:textId="77777777" w:rsidTr="00717840">
        <w:trPr>
          <w:trHeight w:hRule="exact"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05BEC8" w14:textId="012FA56C" w:rsidR="00DB3037" w:rsidRDefault="00DB3037" w:rsidP="00DB303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정순영 부장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74BB0C" w14:textId="1511BBF4" w:rsidR="00DB3037" w:rsidRPr="00DB3037" w:rsidRDefault="00DB3037" w:rsidP="00DB3037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</w:pPr>
            <w:r w:rsidRPr="00DB3037">
              <w:rPr>
                <w:rStyle w:val="a4"/>
                <w:u w:val="none"/>
              </w:rPr>
              <w:t>jungsy21@consumerinsight.kr</w:t>
            </w:r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38A4A3" w14:textId="06136139" w:rsidR="00DB3037" w:rsidRPr="00416558" w:rsidRDefault="00DB3037" w:rsidP="00DB303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 w:themeColor="text1"/>
                <w:spacing w:val="-4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 w:themeColor="text1"/>
                <w:spacing w:val="-4"/>
                <w:kern w:val="0"/>
                <w:szCs w:val="20"/>
              </w:rPr>
              <w:t>0</w:t>
            </w:r>
            <w:r w:rsidRPr="00416558">
              <w:rPr>
                <w:rFonts w:ascii="맑은 고딕" w:eastAsia="맑은 고딕" w:hAnsi="맑은 고딕" w:cs="굴림"/>
                <w:color w:val="000000" w:themeColor="text1"/>
                <w:spacing w:val="-4"/>
                <w:kern w:val="0"/>
                <w:szCs w:val="20"/>
              </w:rPr>
              <w:t>2)6004-768</w:t>
            </w:r>
            <w:r>
              <w:rPr>
                <w:rFonts w:ascii="맑은 고딕" w:eastAsia="맑은 고딕" w:hAnsi="맑은 고딕" w:cs="굴림"/>
                <w:color w:val="000000" w:themeColor="text1"/>
                <w:spacing w:val="-4"/>
                <w:kern w:val="0"/>
                <w:szCs w:val="20"/>
              </w:rPr>
              <w:t>3</w:t>
            </w:r>
          </w:p>
        </w:tc>
      </w:tr>
    </w:tbl>
    <w:p w14:paraId="3A5040A4" w14:textId="77777777" w:rsidR="007D3DF1" w:rsidRPr="00416558" w:rsidRDefault="007D3DF1" w:rsidP="0052154F">
      <w:pPr>
        <w:spacing w:after="0" w:line="240" w:lineRule="auto"/>
        <w:rPr>
          <w:rFonts w:ascii="맑은 고딕" w:eastAsia="맑은 고딕" w:hAnsi="맑은 고딕"/>
        </w:rPr>
      </w:pPr>
    </w:p>
    <w:sectPr w:rsidR="007D3DF1" w:rsidRPr="00416558" w:rsidSect="008711C0">
      <w:headerReference w:type="default" r:id="rId17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669A0" w14:textId="77777777" w:rsidR="000E5A75" w:rsidRDefault="000E5A75" w:rsidP="009839BA">
      <w:pPr>
        <w:spacing w:after="0" w:line="240" w:lineRule="auto"/>
      </w:pPr>
      <w:r>
        <w:separator/>
      </w:r>
    </w:p>
  </w:endnote>
  <w:endnote w:type="continuationSeparator" w:id="0">
    <w:p w14:paraId="5A9F374A" w14:textId="77777777" w:rsidR="000E5A75" w:rsidRDefault="000E5A75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2A979" w14:textId="77777777" w:rsidR="000E5A75" w:rsidRDefault="000E5A75" w:rsidP="009839BA">
      <w:pPr>
        <w:spacing w:after="0" w:line="240" w:lineRule="auto"/>
      </w:pPr>
      <w:r>
        <w:separator/>
      </w:r>
    </w:p>
  </w:footnote>
  <w:footnote w:type="continuationSeparator" w:id="0">
    <w:p w14:paraId="41EA9066" w14:textId="77777777" w:rsidR="000E5A75" w:rsidRDefault="000E5A75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3A6A94" w:rsidRPr="009839BA" w14:paraId="547B4707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D429C12" w14:textId="77777777" w:rsidR="003A6A94" w:rsidRPr="009839BA" w:rsidRDefault="003A6A94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1585FB7" wp14:editId="365CB2D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F6A1A2E" w14:textId="67937B3B" w:rsidR="003A6A94" w:rsidRPr="009839BA" w:rsidRDefault="003A6A94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 w:rsidR="000301C4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Jan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 w:rsidR="003A5AD5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1</w:t>
          </w:r>
          <w:r w:rsidR="00491187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3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 202</w:t>
          </w:r>
          <w:r w:rsidR="000301C4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1860BC2D" w14:textId="77777777" w:rsidR="003A6A94" w:rsidRPr="009839BA" w:rsidRDefault="003A6A94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4ECB"/>
    <w:multiLevelType w:val="hybridMultilevel"/>
    <w:tmpl w:val="796C9A4A"/>
    <w:lvl w:ilvl="0" w:tplc="D0A60BF8">
      <w:start w:val="1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AA80368"/>
    <w:multiLevelType w:val="hybridMultilevel"/>
    <w:tmpl w:val="12D61462"/>
    <w:lvl w:ilvl="0" w:tplc="386E5A70">
      <w:start w:val="2025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61436D"/>
    <w:multiLevelType w:val="hybridMultilevel"/>
    <w:tmpl w:val="78F0F640"/>
    <w:lvl w:ilvl="0" w:tplc="E2A80858">
      <w:numFmt w:val="bullet"/>
      <w:lvlText w:val="-"/>
      <w:lvlJc w:val="left"/>
      <w:pPr>
        <w:ind w:left="12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</w:abstractNum>
  <w:abstractNum w:abstractNumId="4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8B82605"/>
    <w:multiLevelType w:val="hybridMultilevel"/>
    <w:tmpl w:val="A13CEE2E"/>
    <w:lvl w:ilvl="0" w:tplc="E48ED40E">
      <w:start w:val="4"/>
      <w:numFmt w:val="bullet"/>
      <w:lvlText w:val=""/>
      <w:lvlJc w:val="left"/>
      <w:pPr>
        <w:ind w:left="760" w:hanging="360"/>
      </w:pPr>
      <w:rPr>
        <w:rFonts w:ascii="Wingdings" w:eastAsia="맑은 고딕" w:hAnsi="Wingdings" w:cs="굴림" w:hint="default"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B9F0E39"/>
    <w:multiLevelType w:val="hybridMultilevel"/>
    <w:tmpl w:val="985A4046"/>
    <w:lvl w:ilvl="0" w:tplc="169012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49D274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5E30D3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69348C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74C878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F4AE7E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C7882F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455C65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A5DA2C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7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8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B6C446E"/>
    <w:multiLevelType w:val="hybridMultilevel"/>
    <w:tmpl w:val="8828EA00"/>
    <w:lvl w:ilvl="0" w:tplc="A5786F18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cstheme="minorBidi"/>
        <w:b w:val="0"/>
        <w:color w:val="000000" w:themeColor="text1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A4157A"/>
    <w:multiLevelType w:val="hybridMultilevel"/>
    <w:tmpl w:val="81E0DEB6"/>
    <w:lvl w:ilvl="0" w:tplc="C2FA6380">
      <w:start w:val="2"/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2BA9"/>
    <w:rsid w:val="00002C09"/>
    <w:rsid w:val="00003070"/>
    <w:rsid w:val="000064E1"/>
    <w:rsid w:val="00007D70"/>
    <w:rsid w:val="000113C4"/>
    <w:rsid w:val="000113FB"/>
    <w:rsid w:val="00011C66"/>
    <w:rsid w:val="000145A2"/>
    <w:rsid w:val="00014F7C"/>
    <w:rsid w:val="0001663A"/>
    <w:rsid w:val="00016A36"/>
    <w:rsid w:val="00017BF7"/>
    <w:rsid w:val="000202E4"/>
    <w:rsid w:val="00022204"/>
    <w:rsid w:val="00024B1F"/>
    <w:rsid w:val="000267B2"/>
    <w:rsid w:val="0002723E"/>
    <w:rsid w:val="000301C4"/>
    <w:rsid w:val="00031241"/>
    <w:rsid w:val="0003304A"/>
    <w:rsid w:val="00033B6D"/>
    <w:rsid w:val="00037E5D"/>
    <w:rsid w:val="00037F54"/>
    <w:rsid w:val="00040BEE"/>
    <w:rsid w:val="00040C30"/>
    <w:rsid w:val="00040E2E"/>
    <w:rsid w:val="00041B16"/>
    <w:rsid w:val="000447C3"/>
    <w:rsid w:val="00045B06"/>
    <w:rsid w:val="00047349"/>
    <w:rsid w:val="00053CC2"/>
    <w:rsid w:val="00053D1A"/>
    <w:rsid w:val="00054B44"/>
    <w:rsid w:val="000557C8"/>
    <w:rsid w:val="00056619"/>
    <w:rsid w:val="00056B64"/>
    <w:rsid w:val="0006116C"/>
    <w:rsid w:val="000612F7"/>
    <w:rsid w:val="0006147A"/>
    <w:rsid w:val="000629CE"/>
    <w:rsid w:val="00064A80"/>
    <w:rsid w:val="00065DF0"/>
    <w:rsid w:val="000667A3"/>
    <w:rsid w:val="00066BF7"/>
    <w:rsid w:val="000701A9"/>
    <w:rsid w:val="00071909"/>
    <w:rsid w:val="00071C67"/>
    <w:rsid w:val="000729BE"/>
    <w:rsid w:val="00072F37"/>
    <w:rsid w:val="0007385A"/>
    <w:rsid w:val="000738CB"/>
    <w:rsid w:val="0007495B"/>
    <w:rsid w:val="0007521E"/>
    <w:rsid w:val="00075485"/>
    <w:rsid w:val="00075925"/>
    <w:rsid w:val="0008026E"/>
    <w:rsid w:val="000812E6"/>
    <w:rsid w:val="00082F2C"/>
    <w:rsid w:val="00083DFA"/>
    <w:rsid w:val="00086CD3"/>
    <w:rsid w:val="000A0BB5"/>
    <w:rsid w:val="000A1AB1"/>
    <w:rsid w:val="000A1C50"/>
    <w:rsid w:val="000A2D3B"/>
    <w:rsid w:val="000A424E"/>
    <w:rsid w:val="000A4694"/>
    <w:rsid w:val="000A4CFC"/>
    <w:rsid w:val="000A53D0"/>
    <w:rsid w:val="000A575E"/>
    <w:rsid w:val="000B0258"/>
    <w:rsid w:val="000B1E40"/>
    <w:rsid w:val="000B233A"/>
    <w:rsid w:val="000B2412"/>
    <w:rsid w:val="000B313A"/>
    <w:rsid w:val="000B3D8D"/>
    <w:rsid w:val="000B46BC"/>
    <w:rsid w:val="000B62AF"/>
    <w:rsid w:val="000B62FE"/>
    <w:rsid w:val="000B6364"/>
    <w:rsid w:val="000C1A99"/>
    <w:rsid w:val="000C1E52"/>
    <w:rsid w:val="000C3F24"/>
    <w:rsid w:val="000C4997"/>
    <w:rsid w:val="000C6E48"/>
    <w:rsid w:val="000D3B96"/>
    <w:rsid w:val="000D427C"/>
    <w:rsid w:val="000D5498"/>
    <w:rsid w:val="000D608B"/>
    <w:rsid w:val="000D61CB"/>
    <w:rsid w:val="000E1F1C"/>
    <w:rsid w:val="000E3B78"/>
    <w:rsid w:val="000E452B"/>
    <w:rsid w:val="000E5852"/>
    <w:rsid w:val="000E59FD"/>
    <w:rsid w:val="000E5A75"/>
    <w:rsid w:val="000E6B0C"/>
    <w:rsid w:val="000E793A"/>
    <w:rsid w:val="000F1F07"/>
    <w:rsid w:val="000F3280"/>
    <w:rsid w:val="000F4D09"/>
    <w:rsid w:val="000F580F"/>
    <w:rsid w:val="000F5F6C"/>
    <w:rsid w:val="000F7F5A"/>
    <w:rsid w:val="0010153D"/>
    <w:rsid w:val="001021B0"/>
    <w:rsid w:val="00102571"/>
    <w:rsid w:val="00102EC9"/>
    <w:rsid w:val="00103A2F"/>
    <w:rsid w:val="00103F91"/>
    <w:rsid w:val="00106447"/>
    <w:rsid w:val="0011161A"/>
    <w:rsid w:val="00113DC7"/>
    <w:rsid w:val="00114727"/>
    <w:rsid w:val="00114E0C"/>
    <w:rsid w:val="00115976"/>
    <w:rsid w:val="00116997"/>
    <w:rsid w:val="00116AAF"/>
    <w:rsid w:val="001224EF"/>
    <w:rsid w:val="0012565A"/>
    <w:rsid w:val="00126394"/>
    <w:rsid w:val="00130B48"/>
    <w:rsid w:val="00130E0D"/>
    <w:rsid w:val="0013135E"/>
    <w:rsid w:val="00131606"/>
    <w:rsid w:val="00132666"/>
    <w:rsid w:val="0013537F"/>
    <w:rsid w:val="00135B5E"/>
    <w:rsid w:val="00135F3B"/>
    <w:rsid w:val="0013609E"/>
    <w:rsid w:val="00136F88"/>
    <w:rsid w:val="00137228"/>
    <w:rsid w:val="00137DFA"/>
    <w:rsid w:val="00140611"/>
    <w:rsid w:val="00141B1F"/>
    <w:rsid w:val="00141C40"/>
    <w:rsid w:val="0014250C"/>
    <w:rsid w:val="00143228"/>
    <w:rsid w:val="001453B8"/>
    <w:rsid w:val="00152251"/>
    <w:rsid w:val="0015413C"/>
    <w:rsid w:val="00154A49"/>
    <w:rsid w:val="00156B39"/>
    <w:rsid w:val="00160E9C"/>
    <w:rsid w:val="00164765"/>
    <w:rsid w:val="00164D4A"/>
    <w:rsid w:val="001706B6"/>
    <w:rsid w:val="001721B2"/>
    <w:rsid w:val="001722C3"/>
    <w:rsid w:val="00172473"/>
    <w:rsid w:val="00172E2D"/>
    <w:rsid w:val="001764DF"/>
    <w:rsid w:val="00180CAB"/>
    <w:rsid w:val="00185188"/>
    <w:rsid w:val="00190044"/>
    <w:rsid w:val="00191A75"/>
    <w:rsid w:val="00191D06"/>
    <w:rsid w:val="00194490"/>
    <w:rsid w:val="00194B46"/>
    <w:rsid w:val="0019748A"/>
    <w:rsid w:val="001A0B0F"/>
    <w:rsid w:val="001A1CE5"/>
    <w:rsid w:val="001A30E7"/>
    <w:rsid w:val="001A66C1"/>
    <w:rsid w:val="001B1722"/>
    <w:rsid w:val="001B27F2"/>
    <w:rsid w:val="001B3108"/>
    <w:rsid w:val="001B315A"/>
    <w:rsid w:val="001B349B"/>
    <w:rsid w:val="001B35D1"/>
    <w:rsid w:val="001B3E02"/>
    <w:rsid w:val="001B403D"/>
    <w:rsid w:val="001B57A3"/>
    <w:rsid w:val="001B5F1B"/>
    <w:rsid w:val="001B65A7"/>
    <w:rsid w:val="001B6C4D"/>
    <w:rsid w:val="001C2F76"/>
    <w:rsid w:val="001C556A"/>
    <w:rsid w:val="001C64F1"/>
    <w:rsid w:val="001C7531"/>
    <w:rsid w:val="001C7FC9"/>
    <w:rsid w:val="001D0655"/>
    <w:rsid w:val="001D49F2"/>
    <w:rsid w:val="001E1E9D"/>
    <w:rsid w:val="001E3F6B"/>
    <w:rsid w:val="001E6279"/>
    <w:rsid w:val="001E67A0"/>
    <w:rsid w:val="001E6802"/>
    <w:rsid w:val="001F38D2"/>
    <w:rsid w:val="001F44B2"/>
    <w:rsid w:val="001F4E16"/>
    <w:rsid w:val="001F58EF"/>
    <w:rsid w:val="001F5B10"/>
    <w:rsid w:val="00201565"/>
    <w:rsid w:val="00204970"/>
    <w:rsid w:val="002055B4"/>
    <w:rsid w:val="00205AED"/>
    <w:rsid w:val="00205D7E"/>
    <w:rsid w:val="002112E7"/>
    <w:rsid w:val="002167D7"/>
    <w:rsid w:val="0021779A"/>
    <w:rsid w:val="002178DD"/>
    <w:rsid w:val="00217C57"/>
    <w:rsid w:val="00221DEE"/>
    <w:rsid w:val="0022270B"/>
    <w:rsid w:val="0022270D"/>
    <w:rsid w:val="00225FD8"/>
    <w:rsid w:val="00226516"/>
    <w:rsid w:val="00226818"/>
    <w:rsid w:val="00230459"/>
    <w:rsid w:val="00231A89"/>
    <w:rsid w:val="00231EC3"/>
    <w:rsid w:val="00235B27"/>
    <w:rsid w:val="00236CC1"/>
    <w:rsid w:val="00237ACC"/>
    <w:rsid w:val="00237F59"/>
    <w:rsid w:val="00241EA3"/>
    <w:rsid w:val="00243180"/>
    <w:rsid w:val="002446AE"/>
    <w:rsid w:val="00244CD2"/>
    <w:rsid w:val="00244DD8"/>
    <w:rsid w:val="00245969"/>
    <w:rsid w:val="002461ED"/>
    <w:rsid w:val="002475FD"/>
    <w:rsid w:val="0024760E"/>
    <w:rsid w:val="00247B5C"/>
    <w:rsid w:val="00252023"/>
    <w:rsid w:val="00252404"/>
    <w:rsid w:val="00253B12"/>
    <w:rsid w:val="002543D0"/>
    <w:rsid w:val="0025552B"/>
    <w:rsid w:val="002560E9"/>
    <w:rsid w:val="002571DB"/>
    <w:rsid w:val="002573C7"/>
    <w:rsid w:val="00257B51"/>
    <w:rsid w:val="0026185F"/>
    <w:rsid w:val="00261B12"/>
    <w:rsid w:val="00264134"/>
    <w:rsid w:val="00265953"/>
    <w:rsid w:val="002707B7"/>
    <w:rsid w:val="00271521"/>
    <w:rsid w:val="00271D43"/>
    <w:rsid w:val="0027263C"/>
    <w:rsid w:val="00273B8F"/>
    <w:rsid w:val="00274283"/>
    <w:rsid w:val="002742A9"/>
    <w:rsid w:val="00274C54"/>
    <w:rsid w:val="00276657"/>
    <w:rsid w:val="00276E11"/>
    <w:rsid w:val="0028017C"/>
    <w:rsid w:val="002805A6"/>
    <w:rsid w:val="00280743"/>
    <w:rsid w:val="00280FA5"/>
    <w:rsid w:val="002818B5"/>
    <w:rsid w:val="00281D76"/>
    <w:rsid w:val="00282266"/>
    <w:rsid w:val="002827E8"/>
    <w:rsid w:val="00283A10"/>
    <w:rsid w:val="00285C1B"/>
    <w:rsid w:val="002867D8"/>
    <w:rsid w:val="0028788A"/>
    <w:rsid w:val="00287AB3"/>
    <w:rsid w:val="002904CE"/>
    <w:rsid w:val="002911A1"/>
    <w:rsid w:val="002917FB"/>
    <w:rsid w:val="002934F5"/>
    <w:rsid w:val="0029415C"/>
    <w:rsid w:val="00294D30"/>
    <w:rsid w:val="00295956"/>
    <w:rsid w:val="00296651"/>
    <w:rsid w:val="0029693A"/>
    <w:rsid w:val="002969A9"/>
    <w:rsid w:val="002973C4"/>
    <w:rsid w:val="00297436"/>
    <w:rsid w:val="002A5D76"/>
    <w:rsid w:val="002A6117"/>
    <w:rsid w:val="002A63F7"/>
    <w:rsid w:val="002A7233"/>
    <w:rsid w:val="002A72BB"/>
    <w:rsid w:val="002A74D5"/>
    <w:rsid w:val="002B0533"/>
    <w:rsid w:val="002B1401"/>
    <w:rsid w:val="002B2C6C"/>
    <w:rsid w:val="002B3476"/>
    <w:rsid w:val="002B468E"/>
    <w:rsid w:val="002B5BB0"/>
    <w:rsid w:val="002B5E94"/>
    <w:rsid w:val="002B6112"/>
    <w:rsid w:val="002B6AA3"/>
    <w:rsid w:val="002B6CB6"/>
    <w:rsid w:val="002C2CC2"/>
    <w:rsid w:val="002C342A"/>
    <w:rsid w:val="002C35AF"/>
    <w:rsid w:val="002C35C7"/>
    <w:rsid w:val="002C42B7"/>
    <w:rsid w:val="002C4B5C"/>
    <w:rsid w:val="002C503B"/>
    <w:rsid w:val="002C6BC5"/>
    <w:rsid w:val="002C6D50"/>
    <w:rsid w:val="002C71F2"/>
    <w:rsid w:val="002C7648"/>
    <w:rsid w:val="002C7C09"/>
    <w:rsid w:val="002D039A"/>
    <w:rsid w:val="002D0E1E"/>
    <w:rsid w:val="002D1A65"/>
    <w:rsid w:val="002D21FE"/>
    <w:rsid w:val="002D667B"/>
    <w:rsid w:val="002D7E56"/>
    <w:rsid w:val="002E1B9A"/>
    <w:rsid w:val="002E29B8"/>
    <w:rsid w:val="002E2D79"/>
    <w:rsid w:val="002E3188"/>
    <w:rsid w:val="002E4439"/>
    <w:rsid w:val="002E46B8"/>
    <w:rsid w:val="002E5CD8"/>
    <w:rsid w:val="002E604C"/>
    <w:rsid w:val="002E6429"/>
    <w:rsid w:val="002E727E"/>
    <w:rsid w:val="002F13E6"/>
    <w:rsid w:val="002F2FCE"/>
    <w:rsid w:val="002F339D"/>
    <w:rsid w:val="002F3621"/>
    <w:rsid w:val="002F38E9"/>
    <w:rsid w:val="002F3F1F"/>
    <w:rsid w:val="002F4318"/>
    <w:rsid w:val="002F646A"/>
    <w:rsid w:val="002F76BB"/>
    <w:rsid w:val="00301334"/>
    <w:rsid w:val="0030536A"/>
    <w:rsid w:val="00313E51"/>
    <w:rsid w:val="00314304"/>
    <w:rsid w:val="00316DC0"/>
    <w:rsid w:val="00320C52"/>
    <w:rsid w:val="003233A9"/>
    <w:rsid w:val="00323FC3"/>
    <w:rsid w:val="00324EA1"/>
    <w:rsid w:val="00325556"/>
    <w:rsid w:val="003261B7"/>
    <w:rsid w:val="0032669A"/>
    <w:rsid w:val="003301F8"/>
    <w:rsid w:val="00330988"/>
    <w:rsid w:val="00331987"/>
    <w:rsid w:val="003320D0"/>
    <w:rsid w:val="0033218C"/>
    <w:rsid w:val="00332981"/>
    <w:rsid w:val="00336169"/>
    <w:rsid w:val="00344176"/>
    <w:rsid w:val="003452B1"/>
    <w:rsid w:val="003461D7"/>
    <w:rsid w:val="003472DA"/>
    <w:rsid w:val="0035163D"/>
    <w:rsid w:val="003525CF"/>
    <w:rsid w:val="00353FFE"/>
    <w:rsid w:val="00362654"/>
    <w:rsid w:val="00365495"/>
    <w:rsid w:val="00365814"/>
    <w:rsid w:val="0036585F"/>
    <w:rsid w:val="00371C30"/>
    <w:rsid w:val="00372402"/>
    <w:rsid w:val="003724CF"/>
    <w:rsid w:val="003729A4"/>
    <w:rsid w:val="00374CC2"/>
    <w:rsid w:val="00374D6B"/>
    <w:rsid w:val="00374E27"/>
    <w:rsid w:val="00375C05"/>
    <w:rsid w:val="00377DEA"/>
    <w:rsid w:val="00377F7E"/>
    <w:rsid w:val="00381047"/>
    <w:rsid w:val="00382DF6"/>
    <w:rsid w:val="00383576"/>
    <w:rsid w:val="003839E3"/>
    <w:rsid w:val="00384662"/>
    <w:rsid w:val="00385174"/>
    <w:rsid w:val="0038676B"/>
    <w:rsid w:val="00386F88"/>
    <w:rsid w:val="00387039"/>
    <w:rsid w:val="003873D5"/>
    <w:rsid w:val="00391B69"/>
    <w:rsid w:val="003927CF"/>
    <w:rsid w:val="0039404F"/>
    <w:rsid w:val="00394BF1"/>
    <w:rsid w:val="003966AB"/>
    <w:rsid w:val="003A01B8"/>
    <w:rsid w:val="003A1A67"/>
    <w:rsid w:val="003A1DC7"/>
    <w:rsid w:val="003A5AD5"/>
    <w:rsid w:val="003A65E8"/>
    <w:rsid w:val="003A6969"/>
    <w:rsid w:val="003A6A94"/>
    <w:rsid w:val="003B2267"/>
    <w:rsid w:val="003B3774"/>
    <w:rsid w:val="003B68DF"/>
    <w:rsid w:val="003C4A15"/>
    <w:rsid w:val="003C5716"/>
    <w:rsid w:val="003C64DF"/>
    <w:rsid w:val="003C6644"/>
    <w:rsid w:val="003C7406"/>
    <w:rsid w:val="003D68DF"/>
    <w:rsid w:val="003E0045"/>
    <w:rsid w:val="003E1CB4"/>
    <w:rsid w:val="003E2414"/>
    <w:rsid w:val="003E368C"/>
    <w:rsid w:val="003E45A0"/>
    <w:rsid w:val="003E543E"/>
    <w:rsid w:val="003E6573"/>
    <w:rsid w:val="003E76C4"/>
    <w:rsid w:val="003F020D"/>
    <w:rsid w:val="003F0690"/>
    <w:rsid w:val="003F1C28"/>
    <w:rsid w:val="003F220C"/>
    <w:rsid w:val="003F46A8"/>
    <w:rsid w:val="003F7771"/>
    <w:rsid w:val="003F7E5C"/>
    <w:rsid w:val="004001F9"/>
    <w:rsid w:val="004015FB"/>
    <w:rsid w:val="00401DD2"/>
    <w:rsid w:val="00405072"/>
    <w:rsid w:val="004051FB"/>
    <w:rsid w:val="0040696D"/>
    <w:rsid w:val="004113DD"/>
    <w:rsid w:val="004121D8"/>
    <w:rsid w:val="00412F8E"/>
    <w:rsid w:val="00416558"/>
    <w:rsid w:val="00416C76"/>
    <w:rsid w:val="00422A7D"/>
    <w:rsid w:val="004242ED"/>
    <w:rsid w:val="00425553"/>
    <w:rsid w:val="00426413"/>
    <w:rsid w:val="00426740"/>
    <w:rsid w:val="004273DD"/>
    <w:rsid w:val="00430655"/>
    <w:rsid w:val="00430CBE"/>
    <w:rsid w:val="00431A0B"/>
    <w:rsid w:val="00431E44"/>
    <w:rsid w:val="00432062"/>
    <w:rsid w:val="004340DC"/>
    <w:rsid w:val="004347A3"/>
    <w:rsid w:val="0043767D"/>
    <w:rsid w:val="00437877"/>
    <w:rsid w:val="00437946"/>
    <w:rsid w:val="00440CF9"/>
    <w:rsid w:val="004415F8"/>
    <w:rsid w:val="004443A9"/>
    <w:rsid w:val="00444AAC"/>
    <w:rsid w:val="00444DF7"/>
    <w:rsid w:val="0044622E"/>
    <w:rsid w:val="004472B2"/>
    <w:rsid w:val="00450B4C"/>
    <w:rsid w:val="004520DC"/>
    <w:rsid w:val="004534AB"/>
    <w:rsid w:val="00453E6F"/>
    <w:rsid w:val="00454E58"/>
    <w:rsid w:val="00454F2A"/>
    <w:rsid w:val="00455E33"/>
    <w:rsid w:val="0045716E"/>
    <w:rsid w:val="00460CD8"/>
    <w:rsid w:val="0046143E"/>
    <w:rsid w:val="00461B32"/>
    <w:rsid w:val="00463CE0"/>
    <w:rsid w:val="00464BDE"/>
    <w:rsid w:val="00464C3F"/>
    <w:rsid w:val="0046551C"/>
    <w:rsid w:val="00465E11"/>
    <w:rsid w:val="00465F62"/>
    <w:rsid w:val="00466A1A"/>
    <w:rsid w:val="00471985"/>
    <w:rsid w:val="0047306B"/>
    <w:rsid w:val="00473DCF"/>
    <w:rsid w:val="004755F9"/>
    <w:rsid w:val="0047592F"/>
    <w:rsid w:val="00476362"/>
    <w:rsid w:val="00477254"/>
    <w:rsid w:val="00480299"/>
    <w:rsid w:val="00480CE5"/>
    <w:rsid w:val="004819E8"/>
    <w:rsid w:val="004842EC"/>
    <w:rsid w:val="00490F84"/>
    <w:rsid w:val="00491187"/>
    <w:rsid w:val="004939BF"/>
    <w:rsid w:val="004956F6"/>
    <w:rsid w:val="00496732"/>
    <w:rsid w:val="004A0D1E"/>
    <w:rsid w:val="004A1156"/>
    <w:rsid w:val="004A1B76"/>
    <w:rsid w:val="004A502E"/>
    <w:rsid w:val="004A50A7"/>
    <w:rsid w:val="004A7150"/>
    <w:rsid w:val="004B2DA6"/>
    <w:rsid w:val="004B33FB"/>
    <w:rsid w:val="004B4A75"/>
    <w:rsid w:val="004B5415"/>
    <w:rsid w:val="004B656F"/>
    <w:rsid w:val="004C0FA6"/>
    <w:rsid w:val="004C16C8"/>
    <w:rsid w:val="004C1CCE"/>
    <w:rsid w:val="004D0AD4"/>
    <w:rsid w:val="004D1A29"/>
    <w:rsid w:val="004D29BD"/>
    <w:rsid w:val="004D665B"/>
    <w:rsid w:val="004D6FB2"/>
    <w:rsid w:val="004E02CC"/>
    <w:rsid w:val="004E1686"/>
    <w:rsid w:val="004E6104"/>
    <w:rsid w:val="004E6AB3"/>
    <w:rsid w:val="004E73AF"/>
    <w:rsid w:val="004F003B"/>
    <w:rsid w:val="004F258C"/>
    <w:rsid w:val="004F4430"/>
    <w:rsid w:val="004F59B5"/>
    <w:rsid w:val="004F61BC"/>
    <w:rsid w:val="004F656B"/>
    <w:rsid w:val="004F784C"/>
    <w:rsid w:val="004F7A2F"/>
    <w:rsid w:val="00501AA2"/>
    <w:rsid w:val="00502234"/>
    <w:rsid w:val="00506AE4"/>
    <w:rsid w:val="005079C2"/>
    <w:rsid w:val="0051031F"/>
    <w:rsid w:val="00514052"/>
    <w:rsid w:val="00514DCD"/>
    <w:rsid w:val="00515E42"/>
    <w:rsid w:val="0052154F"/>
    <w:rsid w:val="005219EB"/>
    <w:rsid w:val="00522B7F"/>
    <w:rsid w:val="00522DA7"/>
    <w:rsid w:val="005233BA"/>
    <w:rsid w:val="0052386B"/>
    <w:rsid w:val="00525FC4"/>
    <w:rsid w:val="005271AE"/>
    <w:rsid w:val="00530636"/>
    <w:rsid w:val="00535E36"/>
    <w:rsid w:val="00536BF2"/>
    <w:rsid w:val="00536EE7"/>
    <w:rsid w:val="0054092C"/>
    <w:rsid w:val="00541F8C"/>
    <w:rsid w:val="00543E1E"/>
    <w:rsid w:val="00544C9C"/>
    <w:rsid w:val="005457CB"/>
    <w:rsid w:val="005459C5"/>
    <w:rsid w:val="005460B1"/>
    <w:rsid w:val="005460C4"/>
    <w:rsid w:val="00547152"/>
    <w:rsid w:val="00547A07"/>
    <w:rsid w:val="00550F90"/>
    <w:rsid w:val="0055229B"/>
    <w:rsid w:val="00552800"/>
    <w:rsid w:val="00553C18"/>
    <w:rsid w:val="00553DC3"/>
    <w:rsid w:val="005548E8"/>
    <w:rsid w:val="00554943"/>
    <w:rsid w:val="0055757D"/>
    <w:rsid w:val="00561744"/>
    <w:rsid w:val="00561A0C"/>
    <w:rsid w:val="00562D1C"/>
    <w:rsid w:val="00562DD3"/>
    <w:rsid w:val="005639B6"/>
    <w:rsid w:val="00565F46"/>
    <w:rsid w:val="005672BC"/>
    <w:rsid w:val="00567629"/>
    <w:rsid w:val="00570F84"/>
    <w:rsid w:val="00571002"/>
    <w:rsid w:val="005713C6"/>
    <w:rsid w:val="0057509C"/>
    <w:rsid w:val="00576E12"/>
    <w:rsid w:val="00580F3D"/>
    <w:rsid w:val="00583F6D"/>
    <w:rsid w:val="00584BC4"/>
    <w:rsid w:val="005855E1"/>
    <w:rsid w:val="005857DB"/>
    <w:rsid w:val="005864A8"/>
    <w:rsid w:val="005868BC"/>
    <w:rsid w:val="00592FB4"/>
    <w:rsid w:val="00594EFD"/>
    <w:rsid w:val="0059518B"/>
    <w:rsid w:val="00596F9A"/>
    <w:rsid w:val="005A09B0"/>
    <w:rsid w:val="005A21C3"/>
    <w:rsid w:val="005A420F"/>
    <w:rsid w:val="005A47FF"/>
    <w:rsid w:val="005A4E76"/>
    <w:rsid w:val="005A5648"/>
    <w:rsid w:val="005A5D3F"/>
    <w:rsid w:val="005A777C"/>
    <w:rsid w:val="005B06EF"/>
    <w:rsid w:val="005B24BE"/>
    <w:rsid w:val="005B30D3"/>
    <w:rsid w:val="005B34EF"/>
    <w:rsid w:val="005B56C9"/>
    <w:rsid w:val="005C1F0D"/>
    <w:rsid w:val="005C4B63"/>
    <w:rsid w:val="005C77B1"/>
    <w:rsid w:val="005C7C84"/>
    <w:rsid w:val="005C7C8E"/>
    <w:rsid w:val="005D0EBA"/>
    <w:rsid w:val="005D131B"/>
    <w:rsid w:val="005D3C2E"/>
    <w:rsid w:val="005D5F6B"/>
    <w:rsid w:val="005D7F9A"/>
    <w:rsid w:val="005E0B84"/>
    <w:rsid w:val="005E0FF1"/>
    <w:rsid w:val="005E1A6D"/>
    <w:rsid w:val="005E3BDB"/>
    <w:rsid w:val="005E41BE"/>
    <w:rsid w:val="005E4A0C"/>
    <w:rsid w:val="005E5222"/>
    <w:rsid w:val="005E6D00"/>
    <w:rsid w:val="005E7B7F"/>
    <w:rsid w:val="005F2FEA"/>
    <w:rsid w:val="005F4499"/>
    <w:rsid w:val="005F4720"/>
    <w:rsid w:val="005F549D"/>
    <w:rsid w:val="005F77C9"/>
    <w:rsid w:val="00601093"/>
    <w:rsid w:val="00601099"/>
    <w:rsid w:val="0060194F"/>
    <w:rsid w:val="00605121"/>
    <w:rsid w:val="0060572D"/>
    <w:rsid w:val="006062EF"/>
    <w:rsid w:val="00610279"/>
    <w:rsid w:val="006103B0"/>
    <w:rsid w:val="0061278C"/>
    <w:rsid w:val="00612A6F"/>
    <w:rsid w:val="006140FC"/>
    <w:rsid w:val="00617CC3"/>
    <w:rsid w:val="00620B2E"/>
    <w:rsid w:val="00622DC4"/>
    <w:rsid w:val="0062578D"/>
    <w:rsid w:val="00626EC7"/>
    <w:rsid w:val="006271F4"/>
    <w:rsid w:val="006321C3"/>
    <w:rsid w:val="006337CE"/>
    <w:rsid w:val="00634089"/>
    <w:rsid w:val="006352DB"/>
    <w:rsid w:val="00642ADC"/>
    <w:rsid w:val="00643778"/>
    <w:rsid w:val="006478E6"/>
    <w:rsid w:val="00647C31"/>
    <w:rsid w:val="00650816"/>
    <w:rsid w:val="006532EF"/>
    <w:rsid w:val="006559F7"/>
    <w:rsid w:val="00655B28"/>
    <w:rsid w:val="00655F36"/>
    <w:rsid w:val="00656145"/>
    <w:rsid w:val="006608A1"/>
    <w:rsid w:val="00661E09"/>
    <w:rsid w:val="00662362"/>
    <w:rsid w:val="0066258C"/>
    <w:rsid w:val="006625CB"/>
    <w:rsid w:val="00662E3F"/>
    <w:rsid w:val="006673BF"/>
    <w:rsid w:val="00673636"/>
    <w:rsid w:val="006812E7"/>
    <w:rsid w:val="0068160A"/>
    <w:rsid w:val="00681797"/>
    <w:rsid w:val="006819F8"/>
    <w:rsid w:val="00682A8B"/>
    <w:rsid w:val="006831E5"/>
    <w:rsid w:val="006835B8"/>
    <w:rsid w:val="00683EE8"/>
    <w:rsid w:val="0068415F"/>
    <w:rsid w:val="00687964"/>
    <w:rsid w:val="006923F5"/>
    <w:rsid w:val="00692EA7"/>
    <w:rsid w:val="00693A60"/>
    <w:rsid w:val="00694A97"/>
    <w:rsid w:val="006A007F"/>
    <w:rsid w:val="006A0BEE"/>
    <w:rsid w:val="006A11D6"/>
    <w:rsid w:val="006A2780"/>
    <w:rsid w:val="006A2CDB"/>
    <w:rsid w:val="006A3ADF"/>
    <w:rsid w:val="006A51A0"/>
    <w:rsid w:val="006A70B7"/>
    <w:rsid w:val="006A7DD5"/>
    <w:rsid w:val="006B1443"/>
    <w:rsid w:val="006B2636"/>
    <w:rsid w:val="006B44E4"/>
    <w:rsid w:val="006B6F58"/>
    <w:rsid w:val="006B797B"/>
    <w:rsid w:val="006B7B0B"/>
    <w:rsid w:val="006C0AEC"/>
    <w:rsid w:val="006C401D"/>
    <w:rsid w:val="006C586C"/>
    <w:rsid w:val="006C6A46"/>
    <w:rsid w:val="006C6B46"/>
    <w:rsid w:val="006C7A3E"/>
    <w:rsid w:val="006C7C47"/>
    <w:rsid w:val="006D0697"/>
    <w:rsid w:val="006D0835"/>
    <w:rsid w:val="006D0FBB"/>
    <w:rsid w:val="006D115C"/>
    <w:rsid w:val="006D136A"/>
    <w:rsid w:val="006D259E"/>
    <w:rsid w:val="006D2D29"/>
    <w:rsid w:val="006D2E2A"/>
    <w:rsid w:val="006D3CAA"/>
    <w:rsid w:val="006D4508"/>
    <w:rsid w:val="006D45B1"/>
    <w:rsid w:val="006D50BE"/>
    <w:rsid w:val="006D5188"/>
    <w:rsid w:val="006D5DFC"/>
    <w:rsid w:val="006E0159"/>
    <w:rsid w:val="006E0A0E"/>
    <w:rsid w:val="006E0C54"/>
    <w:rsid w:val="006E10FE"/>
    <w:rsid w:val="006E3091"/>
    <w:rsid w:val="006E5471"/>
    <w:rsid w:val="006E5AFA"/>
    <w:rsid w:val="006E61B3"/>
    <w:rsid w:val="006E625E"/>
    <w:rsid w:val="006E7812"/>
    <w:rsid w:val="006E7A6F"/>
    <w:rsid w:val="006E7B09"/>
    <w:rsid w:val="006F03F1"/>
    <w:rsid w:val="006F0441"/>
    <w:rsid w:val="006F10B5"/>
    <w:rsid w:val="006F173E"/>
    <w:rsid w:val="006F17D8"/>
    <w:rsid w:val="006F3A7A"/>
    <w:rsid w:val="006F3B20"/>
    <w:rsid w:val="006F69F7"/>
    <w:rsid w:val="00701420"/>
    <w:rsid w:val="00701917"/>
    <w:rsid w:val="007028EF"/>
    <w:rsid w:val="00704BB0"/>
    <w:rsid w:val="00704CEB"/>
    <w:rsid w:val="0070595B"/>
    <w:rsid w:val="00705BE7"/>
    <w:rsid w:val="007107D2"/>
    <w:rsid w:val="00714E4D"/>
    <w:rsid w:val="00715B8F"/>
    <w:rsid w:val="00717AC7"/>
    <w:rsid w:val="00720FC2"/>
    <w:rsid w:val="007223BD"/>
    <w:rsid w:val="00724366"/>
    <w:rsid w:val="007250B5"/>
    <w:rsid w:val="00725CBE"/>
    <w:rsid w:val="00726E46"/>
    <w:rsid w:val="00727523"/>
    <w:rsid w:val="00727820"/>
    <w:rsid w:val="00727D3B"/>
    <w:rsid w:val="0073286E"/>
    <w:rsid w:val="00733B3C"/>
    <w:rsid w:val="00735110"/>
    <w:rsid w:val="00737679"/>
    <w:rsid w:val="00737F8F"/>
    <w:rsid w:val="00741F69"/>
    <w:rsid w:val="00744838"/>
    <w:rsid w:val="00745A3D"/>
    <w:rsid w:val="00745AE3"/>
    <w:rsid w:val="007513B6"/>
    <w:rsid w:val="00752AF6"/>
    <w:rsid w:val="00755A93"/>
    <w:rsid w:val="00761229"/>
    <w:rsid w:val="00761A0C"/>
    <w:rsid w:val="00761B95"/>
    <w:rsid w:val="007620A5"/>
    <w:rsid w:val="0076563A"/>
    <w:rsid w:val="007673CA"/>
    <w:rsid w:val="00770E3E"/>
    <w:rsid w:val="0077157F"/>
    <w:rsid w:val="00771656"/>
    <w:rsid w:val="00771937"/>
    <w:rsid w:val="0077252F"/>
    <w:rsid w:val="0077626D"/>
    <w:rsid w:val="007803B6"/>
    <w:rsid w:val="007839B2"/>
    <w:rsid w:val="0078487E"/>
    <w:rsid w:val="00786774"/>
    <w:rsid w:val="00790270"/>
    <w:rsid w:val="0079039A"/>
    <w:rsid w:val="0079503A"/>
    <w:rsid w:val="007953C9"/>
    <w:rsid w:val="0079577A"/>
    <w:rsid w:val="007A0F5F"/>
    <w:rsid w:val="007A1FF3"/>
    <w:rsid w:val="007A25A8"/>
    <w:rsid w:val="007A40E6"/>
    <w:rsid w:val="007A4C88"/>
    <w:rsid w:val="007A5F19"/>
    <w:rsid w:val="007A6292"/>
    <w:rsid w:val="007B490D"/>
    <w:rsid w:val="007B7DE7"/>
    <w:rsid w:val="007B7EBF"/>
    <w:rsid w:val="007B7FCC"/>
    <w:rsid w:val="007C0946"/>
    <w:rsid w:val="007C0B72"/>
    <w:rsid w:val="007C1813"/>
    <w:rsid w:val="007C2054"/>
    <w:rsid w:val="007C211B"/>
    <w:rsid w:val="007C4A83"/>
    <w:rsid w:val="007C57B0"/>
    <w:rsid w:val="007C65AD"/>
    <w:rsid w:val="007D1141"/>
    <w:rsid w:val="007D1A94"/>
    <w:rsid w:val="007D20BB"/>
    <w:rsid w:val="007D29E1"/>
    <w:rsid w:val="007D3567"/>
    <w:rsid w:val="007D3DF1"/>
    <w:rsid w:val="007D429C"/>
    <w:rsid w:val="007D459F"/>
    <w:rsid w:val="007D5EF1"/>
    <w:rsid w:val="007E5578"/>
    <w:rsid w:val="007F00C3"/>
    <w:rsid w:val="007F1A95"/>
    <w:rsid w:val="007F298C"/>
    <w:rsid w:val="007F5D03"/>
    <w:rsid w:val="007F5EA1"/>
    <w:rsid w:val="007F6641"/>
    <w:rsid w:val="007F70AF"/>
    <w:rsid w:val="007F75D4"/>
    <w:rsid w:val="00800E8D"/>
    <w:rsid w:val="008076DF"/>
    <w:rsid w:val="00810FE4"/>
    <w:rsid w:val="00811297"/>
    <w:rsid w:val="00814F2B"/>
    <w:rsid w:val="00815473"/>
    <w:rsid w:val="008174A8"/>
    <w:rsid w:val="00817DDC"/>
    <w:rsid w:val="008225BB"/>
    <w:rsid w:val="0082741F"/>
    <w:rsid w:val="00827A3E"/>
    <w:rsid w:val="00827F0E"/>
    <w:rsid w:val="00830E8C"/>
    <w:rsid w:val="0083137E"/>
    <w:rsid w:val="008319C1"/>
    <w:rsid w:val="0083296A"/>
    <w:rsid w:val="00833328"/>
    <w:rsid w:val="008348B2"/>
    <w:rsid w:val="0083772B"/>
    <w:rsid w:val="0084021C"/>
    <w:rsid w:val="008419B3"/>
    <w:rsid w:val="0084257A"/>
    <w:rsid w:val="00842730"/>
    <w:rsid w:val="00844255"/>
    <w:rsid w:val="008448BB"/>
    <w:rsid w:val="00844B77"/>
    <w:rsid w:val="00846CFE"/>
    <w:rsid w:val="00852206"/>
    <w:rsid w:val="008575A5"/>
    <w:rsid w:val="0086010E"/>
    <w:rsid w:val="0086125D"/>
    <w:rsid w:val="008613A0"/>
    <w:rsid w:val="00861CA6"/>
    <w:rsid w:val="00861E10"/>
    <w:rsid w:val="0086466E"/>
    <w:rsid w:val="00865219"/>
    <w:rsid w:val="00866746"/>
    <w:rsid w:val="00870CD2"/>
    <w:rsid w:val="008711C0"/>
    <w:rsid w:val="00871A27"/>
    <w:rsid w:val="00871C30"/>
    <w:rsid w:val="00872FE0"/>
    <w:rsid w:val="00874D5C"/>
    <w:rsid w:val="008750BA"/>
    <w:rsid w:val="008750E1"/>
    <w:rsid w:val="0087744E"/>
    <w:rsid w:val="008803CC"/>
    <w:rsid w:val="0088194D"/>
    <w:rsid w:val="0088374C"/>
    <w:rsid w:val="008845A5"/>
    <w:rsid w:val="008872D4"/>
    <w:rsid w:val="00891488"/>
    <w:rsid w:val="00891DDA"/>
    <w:rsid w:val="00891F31"/>
    <w:rsid w:val="00896EC6"/>
    <w:rsid w:val="008A22C5"/>
    <w:rsid w:val="008A3324"/>
    <w:rsid w:val="008A565D"/>
    <w:rsid w:val="008B0E17"/>
    <w:rsid w:val="008B1189"/>
    <w:rsid w:val="008B74E2"/>
    <w:rsid w:val="008C01D3"/>
    <w:rsid w:val="008C3E7D"/>
    <w:rsid w:val="008C5714"/>
    <w:rsid w:val="008C658B"/>
    <w:rsid w:val="008D0D52"/>
    <w:rsid w:val="008D46E0"/>
    <w:rsid w:val="008D5735"/>
    <w:rsid w:val="008D5839"/>
    <w:rsid w:val="008D62DD"/>
    <w:rsid w:val="008D7A81"/>
    <w:rsid w:val="008D7F63"/>
    <w:rsid w:val="008D7F94"/>
    <w:rsid w:val="008E07F0"/>
    <w:rsid w:val="008E0AD2"/>
    <w:rsid w:val="008E0E21"/>
    <w:rsid w:val="008E1060"/>
    <w:rsid w:val="008E2DE3"/>
    <w:rsid w:val="008E2FFF"/>
    <w:rsid w:val="008E67F0"/>
    <w:rsid w:val="008F1540"/>
    <w:rsid w:val="008F467E"/>
    <w:rsid w:val="008F579D"/>
    <w:rsid w:val="008F595F"/>
    <w:rsid w:val="008F7C7D"/>
    <w:rsid w:val="00900B69"/>
    <w:rsid w:val="00901420"/>
    <w:rsid w:val="009017B1"/>
    <w:rsid w:val="00901B03"/>
    <w:rsid w:val="009035AD"/>
    <w:rsid w:val="00903723"/>
    <w:rsid w:val="00903738"/>
    <w:rsid w:val="00903939"/>
    <w:rsid w:val="00904F6A"/>
    <w:rsid w:val="00905EA5"/>
    <w:rsid w:val="00906FE2"/>
    <w:rsid w:val="00911341"/>
    <w:rsid w:val="00911BD2"/>
    <w:rsid w:val="00914289"/>
    <w:rsid w:val="009146A3"/>
    <w:rsid w:val="00914F30"/>
    <w:rsid w:val="00914F52"/>
    <w:rsid w:val="00915095"/>
    <w:rsid w:val="00917C9A"/>
    <w:rsid w:val="00917FD3"/>
    <w:rsid w:val="00921D1B"/>
    <w:rsid w:val="00922CBD"/>
    <w:rsid w:val="00923AD1"/>
    <w:rsid w:val="00924980"/>
    <w:rsid w:val="00924C72"/>
    <w:rsid w:val="00924E5E"/>
    <w:rsid w:val="0092514C"/>
    <w:rsid w:val="0092665E"/>
    <w:rsid w:val="009277C8"/>
    <w:rsid w:val="0092784D"/>
    <w:rsid w:val="00927CA6"/>
    <w:rsid w:val="009313D8"/>
    <w:rsid w:val="00931EA7"/>
    <w:rsid w:val="009331BA"/>
    <w:rsid w:val="00934513"/>
    <w:rsid w:val="0093554B"/>
    <w:rsid w:val="00936FDE"/>
    <w:rsid w:val="00937674"/>
    <w:rsid w:val="00940670"/>
    <w:rsid w:val="009413F5"/>
    <w:rsid w:val="009417A4"/>
    <w:rsid w:val="0094393D"/>
    <w:rsid w:val="00945850"/>
    <w:rsid w:val="00947954"/>
    <w:rsid w:val="0095079B"/>
    <w:rsid w:val="0095082B"/>
    <w:rsid w:val="00950B28"/>
    <w:rsid w:val="0095121A"/>
    <w:rsid w:val="00951237"/>
    <w:rsid w:val="00955B4B"/>
    <w:rsid w:val="009574B7"/>
    <w:rsid w:val="00961552"/>
    <w:rsid w:val="00961759"/>
    <w:rsid w:val="009659E8"/>
    <w:rsid w:val="009663ED"/>
    <w:rsid w:val="00966C89"/>
    <w:rsid w:val="009677D7"/>
    <w:rsid w:val="00970484"/>
    <w:rsid w:val="00972589"/>
    <w:rsid w:val="0097304F"/>
    <w:rsid w:val="00974696"/>
    <w:rsid w:val="0097587D"/>
    <w:rsid w:val="00977036"/>
    <w:rsid w:val="00980D22"/>
    <w:rsid w:val="00981E39"/>
    <w:rsid w:val="00982FD2"/>
    <w:rsid w:val="009839BA"/>
    <w:rsid w:val="009847E9"/>
    <w:rsid w:val="00984C8C"/>
    <w:rsid w:val="00985A8E"/>
    <w:rsid w:val="00985BBD"/>
    <w:rsid w:val="0098751F"/>
    <w:rsid w:val="00992973"/>
    <w:rsid w:val="00995C58"/>
    <w:rsid w:val="00996AAB"/>
    <w:rsid w:val="009A0874"/>
    <w:rsid w:val="009A0E15"/>
    <w:rsid w:val="009A13E3"/>
    <w:rsid w:val="009A195A"/>
    <w:rsid w:val="009A2F3B"/>
    <w:rsid w:val="009A4733"/>
    <w:rsid w:val="009A7AB3"/>
    <w:rsid w:val="009B0289"/>
    <w:rsid w:val="009B0D92"/>
    <w:rsid w:val="009B3C0D"/>
    <w:rsid w:val="009B7091"/>
    <w:rsid w:val="009B724D"/>
    <w:rsid w:val="009B7A73"/>
    <w:rsid w:val="009B7FDE"/>
    <w:rsid w:val="009C277D"/>
    <w:rsid w:val="009C6002"/>
    <w:rsid w:val="009C6125"/>
    <w:rsid w:val="009C6A6C"/>
    <w:rsid w:val="009C6B46"/>
    <w:rsid w:val="009D0B4E"/>
    <w:rsid w:val="009D1CB7"/>
    <w:rsid w:val="009D3243"/>
    <w:rsid w:val="009D3D0E"/>
    <w:rsid w:val="009D6041"/>
    <w:rsid w:val="009E007F"/>
    <w:rsid w:val="009E1452"/>
    <w:rsid w:val="009F100C"/>
    <w:rsid w:val="009F19C0"/>
    <w:rsid w:val="009F221F"/>
    <w:rsid w:val="009F3EBF"/>
    <w:rsid w:val="009F47EE"/>
    <w:rsid w:val="009F6885"/>
    <w:rsid w:val="009F7A91"/>
    <w:rsid w:val="00A02F2B"/>
    <w:rsid w:val="00A0565C"/>
    <w:rsid w:val="00A05B6F"/>
    <w:rsid w:val="00A06957"/>
    <w:rsid w:val="00A12663"/>
    <w:rsid w:val="00A13D43"/>
    <w:rsid w:val="00A14EC2"/>
    <w:rsid w:val="00A16036"/>
    <w:rsid w:val="00A16D50"/>
    <w:rsid w:val="00A203A6"/>
    <w:rsid w:val="00A23E26"/>
    <w:rsid w:val="00A259B8"/>
    <w:rsid w:val="00A26B33"/>
    <w:rsid w:val="00A332A2"/>
    <w:rsid w:val="00A34DC1"/>
    <w:rsid w:val="00A36266"/>
    <w:rsid w:val="00A40400"/>
    <w:rsid w:val="00A40749"/>
    <w:rsid w:val="00A42116"/>
    <w:rsid w:val="00A43AE1"/>
    <w:rsid w:val="00A44D6C"/>
    <w:rsid w:val="00A45446"/>
    <w:rsid w:val="00A462E9"/>
    <w:rsid w:val="00A46B1B"/>
    <w:rsid w:val="00A51AE7"/>
    <w:rsid w:val="00A51FF0"/>
    <w:rsid w:val="00A5552E"/>
    <w:rsid w:val="00A62635"/>
    <w:rsid w:val="00A64E44"/>
    <w:rsid w:val="00A665A7"/>
    <w:rsid w:val="00A7150D"/>
    <w:rsid w:val="00A7196D"/>
    <w:rsid w:val="00A72878"/>
    <w:rsid w:val="00A72E29"/>
    <w:rsid w:val="00A7503D"/>
    <w:rsid w:val="00A7675C"/>
    <w:rsid w:val="00A76825"/>
    <w:rsid w:val="00A80381"/>
    <w:rsid w:val="00A805A5"/>
    <w:rsid w:val="00A80FCB"/>
    <w:rsid w:val="00A830FC"/>
    <w:rsid w:val="00A851A8"/>
    <w:rsid w:val="00A85408"/>
    <w:rsid w:val="00A870BC"/>
    <w:rsid w:val="00A9129C"/>
    <w:rsid w:val="00A91AD2"/>
    <w:rsid w:val="00A93C43"/>
    <w:rsid w:val="00A93E30"/>
    <w:rsid w:val="00A96A9E"/>
    <w:rsid w:val="00A96D0A"/>
    <w:rsid w:val="00AA0211"/>
    <w:rsid w:val="00AA0E79"/>
    <w:rsid w:val="00AA2F93"/>
    <w:rsid w:val="00AA3BE9"/>
    <w:rsid w:val="00AA48CE"/>
    <w:rsid w:val="00AA4BBC"/>
    <w:rsid w:val="00AA52B6"/>
    <w:rsid w:val="00AA5C33"/>
    <w:rsid w:val="00AB0945"/>
    <w:rsid w:val="00AB1CA2"/>
    <w:rsid w:val="00AB4C99"/>
    <w:rsid w:val="00AB5511"/>
    <w:rsid w:val="00AB5A21"/>
    <w:rsid w:val="00AB76B8"/>
    <w:rsid w:val="00AB77BB"/>
    <w:rsid w:val="00AB79DC"/>
    <w:rsid w:val="00AC0B17"/>
    <w:rsid w:val="00AC28FB"/>
    <w:rsid w:val="00AC36B4"/>
    <w:rsid w:val="00AC4BB6"/>
    <w:rsid w:val="00AC4F14"/>
    <w:rsid w:val="00AC5A7A"/>
    <w:rsid w:val="00AC7F07"/>
    <w:rsid w:val="00AD0EBC"/>
    <w:rsid w:val="00AD1B28"/>
    <w:rsid w:val="00AD1B54"/>
    <w:rsid w:val="00AD23F8"/>
    <w:rsid w:val="00AD282E"/>
    <w:rsid w:val="00AD389E"/>
    <w:rsid w:val="00AD5A6B"/>
    <w:rsid w:val="00AE0DB6"/>
    <w:rsid w:val="00AE1641"/>
    <w:rsid w:val="00AE2114"/>
    <w:rsid w:val="00AE2AF4"/>
    <w:rsid w:val="00AE30E4"/>
    <w:rsid w:val="00AE4712"/>
    <w:rsid w:val="00AE601E"/>
    <w:rsid w:val="00AE6984"/>
    <w:rsid w:val="00AE7801"/>
    <w:rsid w:val="00AF7E30"/>
    <w:rsid w:val="00AF7FE3"/>
    <w:rsid w:val="00B04BBF"/>
    <w:rsid w:val="00B05ACA"/>
    <w:rsid w:val="00B07B94"/>
    <w:rsid w:val="00B10E54"/>
    <w:rsid w:val="00B1109C"/>
    <w:rsid w:val="00B11286"/>
    <w:rsid w:val="00B11510"/>
    <w:rsid w:val="00B11BDD"/>
    <w:rsid w:val="00B12B45"/>
    <w:rsid w:val="00B163AF"/>
    <w:rsid w:val="00B20127"/>
    <w:rsid w:val="00B212EB"/>
    <w:rsid w:val="00B21F34"/>
    <w:rsid w:val="00B220E7"/>
    <w:rsid w:val="00B221E6"/>
    <w:rsid w:val="00B24406"/>
    <w:rsid w:val="00B24ACD"/>
    <w:rsid w:val="00B25BB7"/>
    <w:rsid w:val="00B26EE5"/>
    <w:rsid w:val="00B270E3"/>
    <w:rsid w:val="00B27711"/>
    <w:rsid w:val="00B3445C"/>
    <w:rsid w:val="00B34A88"/>
    <w:rsid w:val="00B3561F"/>
    <w:rsid w:val="00B363B4"/>
    <w:rsid w:val="00B36E79"/>
    <w:rsid w:val="00B371E0"/>
    <w:rsid w:val="00B413D9"/>
    <w:rsid w:val="00B41877"/>
    <w:rsid w:val="00B41A52"/>
    <w:rsid w:val="00B4238A"/>
    <w:rsid w:val="00B447E0"/>
    <w:rsid w:val="00B457BD"/>
    <w:rsid w:val="00B502C9"/>
    <w:rsid w:val="00B51D62"/>
    <w:rsid w:val="00B526DD"/>
    <w:rsid w:val="00B52934"/>
    <w:rsid w:val="00B55DFC"/>
    <w:rsid w:val="00B573AD"/>
    <w:rsid w:val="00B621D0"/>
    <w:rsid w:val="00B62FEF"/>
    <w:rsid w:val="00B630CE"/>
    <w:rsid w:val="00B63CD8"/>
    <w:rsid w:val="00B65B80"/>
    <w:rsid w:val="00B7192B"/>
    <w:rsid w:val="00B7291E"/>
    <w:rsid w:val="00B73EF5"/>
    <w:rsid w:val="00B76C7B"/>
    <w:rsid w:val="00B77BB8"/>
    <w:rsid w:val="00B77F3B"/>
    <w:rsid w:val="00B822DD"/>
    <w:rsid w:val="00B83B1F"/>
    <w:rsid w:val="00B8765C"/>
    <w:rsid w:val="00B87D32"/>
    <w:rsid w:val="00B90B13"/>
    <w:rsid w:val="00B90FD3"/>
    <w:rsid w:val="00B91256"/>
    <w:rsid w:val="00B91E42"/>
    <w:rsid w:val="00B928BF"/>
    <w:rsid w:val="00B9639B"/>
    <w:rsid w:val="00B96DB2"/>
    <w:rsid w:val="00BA1155"/>
    <w:rsid w:val="00BA15E2"/>
    <w:rsid w:val="00BA1E25"/>
    <w:rsid w:val="00BA21DD"/>
    <w:rsid w:val="00BA30E6"/>
    <w:rsid w:val="00BA4D2E"/>
    <w:rsid w:val="00BA5B07"/>
    <w:rsid w:val="00BA5B59"/>
    <w:rsid w:val="00BA77C4"/>
    <w:rsid w:val="00BB0017"/>
    <w:rsid w:val="00BB055E"/>
    <w:rsid w:val="00BB0637"/>
    <w:rsid w:val="00BB0D9F"/>
    <w:rsid w:val="00BB2791"/>
    <w:rsid w:val="00BB2ADA"/>
    <w:rsid w:val="00BB302A"/>
    <w:rsid w:val="00BB3819"/>
    <w:rsid w:val="00BB5E45"/>
    <w:rsid w:val="00BB68F0"/>
    <w:rsid w:val="00BC17A8"/>
    <w:rsid w:val="00BC2366"/>
    <w:rsid w:val="00BC3128"/>
    <w:rsid w:val="00BC3850"/>
    <w:rsid w:val="00BC49E5"/>
    <w:rsid w:val="00BC5159"/>
    <w:rsid w:val="00BC6B91"/>
    <w:rsid w:val="00BC7F9D"/>
    <w:rsid w:val="00BD07A2"/>
    <w:rsid w:val="00BD1FEA"/>
    <w:rsid w:val="00BE00DE"/>
    <w:rsid w:val="00BE09EA"/>
    <w:rsid w:val="00BE25AC"/>
    <w:rsid w:val="00BE2DC6"/>
    <w:rsid w:val="00BE33CF"/>
    <w:rsid w:val="00BE42BC"/>
    <w:rsid w:val="00BE56BF"/>
    <w:rsid w:val="00BE58AD"/>
    <w:rsid w:val="00BE5957"/>
    <w:rsid w:val="00BE6F96"/>
    <w:rsid w:val="00BF3DA8"/>
    <w:rsid w:val="00BF4090"/>
    <w:rsid w:val="00BF58F8"/>
    <w:rsid w:val="00BF63ED"/>
    <w:rsid w:val="00C034D2"/>
    <w:rsid w:val="00C0458B"/>
    <w:rsid w:val="00C049A6"/>
    <w:rsid w:val="00C05F3E"/>
    <w:rsid w:val="00C06CA1"/>
    <w:rsid w:val="00C06F35"/>
    <w:rsid w:val="00C074EC"/>
    <w:rsid w:val="00C075D5"/>
    <w:rsid w:val="00C12F0F"/>
    <w:rsid w:val="00C13C61"/>
    <w:rsid w:val="00C15457"/>
    <w:rsid w:val="00C166F7"/>
    <w:rsid w:val="00C22050"/>
    <w:rsid w:val="00C224DF"/>
    <w:rsid w:val="00C22936"/>
    <w:rsid w:val="00C2310D"/>
    <w:rsid w:val="00C251D8"/>
    <w:rsid w:val="00C252EA"/>
    <w:rsid w:val="00C264BF"/>
    <w:rsid w:val="00C27792"/>
    <w:rsid w:val="00C33659"/>
    <w:rsid w:val="00C34CF2"/>
    <w:rsid w:val="00C37D06"/>
    <w:rsid w:val="00C40C2D"/>
    <w:rsid w:val="00C4138E"/>
    <w:rsid w:val="00C433FF"/>
    <w:rsid w:val="00C43418"/>
    <w:rsid w:val="00C44A2F"/>
    <w:rsid w:val="00C45208"/>
    <w:rsid w:val="00C456F0"/>
    <w:rsid w:val="00C45BFD"/>
    <w:rsid w:val="00C476A7"/>
    <w:rsid w:val="00C53028"/>
    <w:rsid w:val="00C534EF"/>
    <w:rsid w:val="00C555A1"/>
    <w:rsid w:val="00C56ED2"/>
    <w:rsid w:val="00C57BEA"/>
    <w:rsid w:val="00C57D13"/>
    <w:rsid w:val="00C60FFC"/>
    <w:rsid w:val="00C6135B"/>
    <w:rsid w:val="00C61C7E"/>
    <w:rsid w:val="00C710DB"/>
    <w:rsid w:val="00C7165D"/>
    <w:rsid w:val="00C72949"/>
    <w:rsid w:val="00C73FB2"/>
    <w:rsid w:val="00C75F66"/>
    <w:rsid w:val="00C76602"/>
    <w:rsid w:val="00C76C1B"/>
    <w:rsid w:val="00C800EC"/>
    <w:rsid w:val="00C815AA"/>
    <w:rsid w:val="00C81942"/>
    <w:rsid w:val="00C82AE1"/>
    <w:rsid w:val="00C83334"/>
    <w:rsid w:val="00C83A49"/>
    <w:rsid w:val="00C91590"/>
    <w:rsid w:val="00C91779"/>
    <w:rsid w:val="00C92447"/>
    <w:rsid w:val="00C933EC"/>
    <w:rsid w:val="00C958A7"/>
    <w:rsid w:val="00C9722C"/>
    <w:rsid w:val="00C97CD0"/>
    <w:rsid w:val="00CA3A5D"/>
    <w:rsid w:val="00CA65B2"/>
    <w:rsid w:val="00CA7E70"/>
    <w:rsid w:val="00CB0716"/>
    <w:rsid w:val="00CB1840"/>
    <w:rsid w:val="00CB1D54"/>
    <w:rsid w:val="00CB6C15"/>
    <w:rsid w:val="00CB7BD3"/>
    <w:rsid w:val="00CB7C5D"/>
    <w:rsid w:val="00CC1120"/>
    <w:rsid w:val="00CC1246"/>
    <w:rsid w:val="00CC1F78"/>
    <w:rsid w:val="00CC79B0"/>
    <w:rsid w:val="00CD1B24"/>
    <w:rsid w:val="00CD2A28"/>
    <w:rsid w:val="00CD549D"/>
    <w:rsid w:val="00CD7389"/>
    <w:rsid w:val="00CD77F9"/>
    <w:rsid w:val="00CE11DC"/>
    <w:rsid w:val="00CE30B9"/>
    <w:rsid w:val="00CE4239"/>
    <w:rsid w:val="00CE47A5"/>
    <w:rsid w:val="00CE67DC"/>
    <w:rsid w:val="00CE7612"/>
    <w:rsid w:val="00CF08BB"/>
    <w:rsid w:val="00CF4675"/>
    <w:rsid w:val="00CF603A"/>
    <w:rsid w:val="00CF619A"/>
    <w:rsid w:val="00CF66E1"/>
    <w:rsid w:val="00D00228"/>
    <w:rsid w:val="00D017FA"/>
    <w:rsid w:val="00D02C3A"/>
    <w:rsid w:val="00D02CD9"/>
    <w:rsid w:val="00D03DD8"/>
    <w:rsid w:val="00D0480C"/>
    <w:rsid w:val="00D05DD8"/>
    <w:rsid w:val="00D0721E"/>
    <w:rsid w:val="00D07CAE"/>
    <w:rsid w:val="00D110CF"/>
    <w:rsid w:val="00D14017"/>
    <w:rsid w:val="00D15552"/>
    <w:rsid w:val="00D159E4"/>
    <w:rsid w:val="00D165BA"/>
    <w:rsid w:val="00D167B8"/>
    <w:rsid w:val="00D2050D"/>
    <w:rsid w:val="00D20FC0"/>
    <w:rsid w:val="00D214F3"/>
    <w:rsid w:val="00D21C78"/>
    <w:rsid w:val="00D23593"/>
    <w:rsid w:val="00D23FDF"/>
    <w:rsid w:val="00D243E8"/>
    <w:rsid w:val="00D245D9"/>
    <w:rsid w:val="00D25E77"/>
    <w:rsid w:val="00D27201"/>
    <w:rsid w:val="00D27BE9"/>
    <w:rsid w:val="00D27F6D"/>
    <w:rsid w:val="00D30342"/>
    <w:rsid w:val="00D320DA"/>
    <w:rsid w:val="00D35350"/>
    <w:rsid w:val="00D36A0D"/>
    <w:rsid w:val="00D37526"/>
    <w:rsid w:val="00D4410E"/>
    <w:rsid w:val="00D4592E"/>
    <w:rsid w:val="00D45F75"/>
    <w:rsid w:val="00D47656"/>
    <w:rsid w:val="00D503BB"/>
    <w:rsid w:val="00D50BF8"/>
    <w:rsid w:val="00D514EC"/>
    <w:rsid w:val="00D5299C"/>
    <w:rsid w:val="00D54FB2"/>
    <w:rsid w:val="00D5524B"/>
    <w:rsid w:val="00D56698"/>
    <w:rsid w:val="00D56FD3"/>
    <w:rsid w:val="00D579EA"/>
    <w:rsid w:val="00D57E51"/>
    <w:rsid w:val="00D64053"/>
    <w:rsid w:val="00D660AF"/>
    <w:rsid w:val="00D66993"/>
    <w:rsid w:val="00D72F40"/>
    <w:rsid w:val="00D7319D"/>
    <w:rsid w:val="00D74F7B"/>
    <w:rsid w:val="00D76C4D"/>
    <w:rsid w:val="00D7717F"/>
    <w:rsid w:val="00D80D34"/>
    <w:rsid w:val="00D82E4A"/>
    <w:rsid w:val="00D84EC0"/>
    <w:rsid w:val="00D85326"/>
    <w:rsid w:val="00D86AA8"/>
    <w:rsid w:val="00D905C1"/>
    <w:rsid w:val="00D92D97"/>
    <w:rsid w:val="00D95443"/>
    <w:rsid w:val="00D95B06"/>
    <w:rsid w:val="00DA038B"/>
    <w:rsid w:val="00DA055B"/>
    <w:rsid w:val="00DA16D7"/>
    <w:rsid w:val="00DA3D45"/>
    <w:rsid w:val="00DA3E4E"/>
    <w:rsid w:val="00DA410D"/>
    <w:rsid w:val="00DA434E"/>
    <w:rsid w:val="00DA479C"/>
    <w:rsid w:val="00DA5A7C"/>
    <w:rsid w:val="00DA6EE1"/>
    <w:rsid w:val="00DA6F52"/>
    <w:rsid w:val="00DB0159"/>
    <w:rsid w:val="00DB1F40"/>
    <w:rsid w:val="00DB26EA"/>
    <w:rsid w:val="00DB3037"/>
    <w:rsid w:val="00DB3553"/>
    <w:rsid w:val="00DB403B"/>
    <w:rsid w:val="00DB55D8"/>
    <w:rsid w:val="00DB5908"/>
    <w:rsid w:val="00DB6795"/>
    <w:rsid w:val="00DB7444"/>
    <w:rsid w:val="00DB7A44"/>
    <w:rsid w:val="00DC3936"/>
    <w:rsid w:val="00DC40F0"/>
    <w:rsid w:val="00DC5060"/>
    <w:rsid w:val="00DC51D5"/>
    <w:rsid w:val="00DC6CA7"/>
    <w:rsid w:val="00DC7B2D"/>
    <w:rsid w:val="00DD0153"/>
    <w:rsid w:val="00DD05FC"/>
    <w:rsid w:val="00DD2567"/>
    <w:rsid w:val="00DD2B05"/>
    <w:rsid w:val="00DD3860"/>
    <w:rsid w:val="00DD3BC8"/>
    <w:rsid w:val="00DD5720"/>
    <w:rsid w:val="00DD7344"/>
    <w:rsid w:val="00DD741F"/>
    <w:rsid w:val="00DE28A0"/>
    <w:rsid w:val="00DE4542"/>
    <w:rsid w:val="00DE67D0"/>
    <w:rsid w:val="00DE78FB"/>
    <w:rsid w:val="00DE7A62"/>
    <w:rsid w:val="00DF0212"/>
    <w:rsid w:val="00DF0359"/>
    <w:rsid w:val="00DF1DF2"/>
    <w:rsid w:val="00DF2E07"/>
    <w:rsid w:val="00DF4102"/>
    <w:rsid w:val="00DF5449"/>
    <w:rsid w:val="00DF63D7"/>
    <w:rsid w:val="00DF6887"/>
    <w:rsid w:val="00DF6A06"/>
    <w:rsid w:val="00DF707C"/>
    <w:rsid w:val="00DF71E1"/>
    <w:rsid w:val="00DF74B6"/>
    <w:rsid w:val="00DF7A5E"/>
    <w:rsid w:val="00E00861"/>
    <w:rsid w:val="00E01A66"/>
    <w:rsid w:val="00E027C6"/>
    <w:rsid w:val="00E035ED"/>
    <w:rsid w:val="00E046CC"/>
    <w:rsid w:val="00E04CDF"/>
    <w:rsid w:val="00E05AC4"/>
    <w:rsid w:val="00E06A38"/>
    <w:rsid w:val="00E078CE"/>
    <w:rsid w:val="00E10A35"/>
    <w:rsid w:val="00E14DDD"/>
    <w:rsid w:val="00E17C21"/>
    <w:rsid w:val="00E20BA8"/>
    <w:rsid w:val="00E22652"/>
    <w:rsid w:val="00E23C81"/>
    <w:rsid w:val="00E258DE"/>
    <w:rsid w:val="00E33A66"/>
    <w:rsid w:val="00E353A1"/>
    <w:rsid w:val="00E41152"/>
    <w:rsid w:val="00E4170C"/>
    <w:rsid w:val="00E41BB6"/>
    <w:rsid w:val="00E440E8"/>
    <w:rsid w:val="00E44B5C"/>
    <w:rsid w:val="00E453E8"/>
    <w:rsid w:val="00E4626A"/>
    <w:rsid w:val="00E47684"/>
    <w:rsid w:val="00E50191"/>
    <w:rsid w:val="00E5026E"/>
    <w:rsid w:val="00E54C13"/>
    <w:rsid w:val="00E55A9C"/>
    <w:rsid w:val="00E56797"/>
    <w:rsid w:val="00E60058"/>
    <w:rsid w:val="00E6100F"/>
    <w:rsid w:val="00E6179B"/>
    <w:rsid w:val="00E64AA6"/>
    <w:rsid w:val="00E661E7"/>
    <w:rsid w:val="00E66802"/>
    <w:rsid w:val="00E66A80"/>
    <w:rsid w:val="00E67561"/>
    <w:rsid w:val="00E6780B"/>
    <w:rsid w:val="00E67C53"/>
    <w:rsid w:val="00E703A4"/>
    <w:rsid w:val="00E71D1E"/>
    <w:rsid w:val="00E72E27"/>
    <w:rsid w:val="00E7329A"/>
    <w:rsid w:val="00E73E1B"/>
    <w:rsid w:val="00E7514E"/>
    <w:rsid w:val="00E7542E"/>
    <w:rsid w:val="00E81214"/>
    <w:rsid w:val="00E81AFF"/>
    <w:rsid w:val="00E858AA"/>
    <w:rsid w:val="00E86B6B"/>
    <w:rsid w:val="00E87411"/>
    <w:rsid w:val="00E87D92"/>
    <w:rsid w:val="00E91EB8"/>
    <w:rsid w:val="00E937CF"/>
    <w:rsid w:val="00EA3FCE"/>
    <w:rsid w:val="00EA55BD"/>
    <w:rsid w:val="00EA5983"/>
    <w:rsid w:val="00EA60AE"/>
    <w:rsid w:val="00EA6675"/>
    <w:rsid w:val="00EA7190"/>
    <w:rsid w:val="00EB0966"/>
    <w:rsid w:val="00EB258E"/>
    <w:rsid w:val="00EB3298"/>
    <w:rsid w:val="00EB3AAE"/>
    <w:rsid w:val="00EB47E1"/>
    <w:rsid w:val="00EB5448"/>
    <w:rsid w:val="00EB5461"/>
    <w:rsid w:val="00EC254C"/>
    <w:rsid w:val="00EC4A62"/>
    <w:rsid w:val="00EC58FA"/>
    <w:rsid w:val="00EC6922"/>
    <w:rsid w:val="00EC7290"/>
    <w:rsid w:val="00ED001F"/>
    <w:rsid w:val="00ED0400"/>
    <w:rsid w:val="00ED0BD0"/>
    <w:rsid w:val="00ED268D"/>
    <w:rsid w:val="00ED274F"/>
    <w:rsid w:val="00ED443E"/>
    <w:rsid w:val="00ED51C3"/>
    <w:rsid w:val="00ED5A7C"/>
    <w:rsid w:val="00EE1642"/>
    <w:rsid w:val="00EE2081"/>
    <w:rsid w:val="00EE2D4A"/>
    <w:rsid w:val="00EE47DD"/>
    <w:rsid w:val="00EE55A4"/>
    <w:rsid w:val="00EE5BE2"/>
    <w:rsid w:val="00EE5F1F"/>
    <w:rsid w:val="00EE78CC"/>
    <w:rsid w:val="00EE7D7D"/>
    <w:rsid w:val="00EF0250"/>
    <w:rsid w:val="00EF15BB"/>
    <w:rsid w:val="00EF25DC"/>
    <w:rsid w:val="00EF36B3"/>
    <w:rsid w:val="00EF3B63"/>
    <w:rsid w:val="00EF488E"/>
    <w:rsid w:val="00EF5C70"/>
    <w:rsid w:val="00F00896"/>
    <w:rsid w:val="00F0119B"/>
    <w:rsid w:val="00F01959"/>
    <w:rsid w:val="00F01BBB"/>
    <w:rsid w:val="00F01FC0"/>
    <w:rsid w:val="00F03E97"/>
    <w:rsid w:val="00F04963"/>
    <w:rsid w:val="00F0560E"/>
    <w:rsid w:val="00F05DDB"/>
    <w:rsid w:val="00F066A2"/>
    <w:rsid w:val="00F06AE2"/>
    <w:rsid w:val="00F10799"/>
    <w:rsid w:val="00F14BF3"/>
    <w:rsid w:val="00F15E2C"/>
    <w:rsid w:val="00F2161D"/>
    <w:rsid w:val="00F23FCA"/>
    <w:rsid w:val="00F30C39"/>
    <w:rsid w:val="00F31590"/>
    <w:rsid w:val="00F34D66"/>
    <w:rsid w:val="00F34DC5"/>
    <w:rsid w:val="00F37158"/>
    <w:rsid w:val="00F42C34"/>
    <w:rsid w:val="00F43B3C"/>
    <w:rsid w:val="00F458FF"/>
    <w:rsid w:val="00F45B95"/>
    <w:rsid w:val="00F53350"/>
    <w:rsid w:val="00F53EDA"/>
    <w:rsid w:val="00F54131"/>
    <w:rsid w:val="00F56199"/>
    <w:rsid w:val="00F578D7"/>
    <w:rsid w:val="00F578DA"/>
    <w:rsid w:val="00F603CE"/>
    <w:rsid w:val="00F616C9"/>
    <w:rsid w:val="00F624E7"/>
    <w:rsid w:val="00F641B2"/>
    <w:rsid w:val="00F71080"/>
    <w:rsid w:val="00F724C3"/>
    <w:rsid w:val="00F739C7"/>
    <w:rsid w:val="00F74E14"/>
    <w:rsid w:val="00F76E7A"/>
    <w:rsid w:val="00F775D8"/>
    <w:rsid w:val="00F8078D"/>
    <w:rsid w:val="00F82BF5"/>
    <w:rsid w:val="00F84052"/>
    <w:rsid w:val="00F857E2"/>
    <w:rsid w:val="00F85BF2"/>
    <w:rsid w:val="00F87D80"/>
    <w:rsid w:val="00F91AD9"/>
    <w:rsid w:val="00F95D74"/>
    <w:rsid w:val="00F96838"/>
    <w:rsid w:val="00FA00DC"/>
    <w:rsid w:val="00FA0615"/>
    <w:rsid w:val="00FA4BC6"/>
    <w:rsid w:val="00FA5239"/>
    <w:rsid w:val="00FA53A4"/>
    <w:rsid w:val="00FA5727"/>
    <w:rsid w:val="00FA5FCD"/>
    <w:rsid w:val="00FB1DE3"/>
    <w:rsid w:val="00FB372B"/>
    <w:rsid w:val="00FB40B2"/>
    <w:rsid w:val="00FB45CD"/>
    <w:rsid w:val="00FB5C3D"/>
    <w:rsid w:val="00FB5EE2"/>
    <w:rsid w:val="00FB660C"/>
    <w:rsid w:val="00FC0371"/>
    <w:rsid w:val="00FC0496"/>
    <w:rsid w:val="00FC4ADA"/>
    <w:rsid w:val="00FD0767"/>
    <w:rsid w:val="00FD19AC"/>
    <w:rsid w:val="00FD1A78"/>
    <w:rsid w:val="00FD2123"/>
    <w:rsid w:val="00FD21C2"/>
    <w:rsid w:val="00FD2309"/>
    <w:rsid w:val="00FD3D44"/>
    <w:rsid w:val="00FD5622"/>
    <w:rsid w:val="00FE1611"/>
    <w:rsid w:val="00FE228D"/>
    <w:rsid w:val="00FE473A"/>
    <w:rsid w:val="00FE484D"/>
    <w:rsid w:val="00FE4991"/>
    <w:rsid w:val="00FE6205"/>
    <w:rsid w:val="00FF0EED"/>
    <w:rsid w:val="00FF1718"/>
    <w:rsid w:val="00FF7A17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FA1C86"/>
  <w15:chartTrackingRefBased/>
  <w15:docId w15:val="{CAFC1F8E-3925-4A6D-AD8B-3B6D0315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352D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4696"/>
    <w:pPr>
      <w:keepNext/>
      <w:ind w:leftChars="800" w:left="800" w:hangingChars="200" w:hanging="20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확인되지 않은 멘션2"/>
    <w:basedOn w:val="a0"/>
    <w:uiPriority w:val="99"/>
    <w:semiHidden/>
    <w:unhideWhenUsed/>
    <w:rsid w:val="00E72E27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0E5852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78487E"/>
    <w:rPr>
      <w:sz w:val="18"/>
      <w:szCs w:val="18"/>
    </w:rPr>
  </w:style>
  <w:style w:type="paragraph" w:styleId="ae">
    <w:name w:val="annotation text"/>
    <w:basedOn w:val="a"/>
    <w:link w:val="Char2"/>
    <w:uiPriority w:val="99"/>
    <w:unhideWhenUsed/>
    <w:rsid w:val="0078487E"/>
    <w:pPr>
      <w:jc w:val="left"/>
    </w:pPr>
  </w:style>
  <w:style w:type="character" w:customStyle="1" w:styleId="Char2">
    <w:name w:val="메모 텍스트 Char"/>
    <w:basedOn w:val="a0"/>
    <w:link w:val="ae"/>
    <w:uiPriority w:val="99"/>
    <w:rsid w:val="0078487E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78487E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78487E"/>
    <w:rPr>
      <w:b/>
      <w:bCs/>
    </w:rPr>
  </w:style>
  <w:style w:type="character" w:styleId="af0">
    <w:name w:val="Placeholder Text"/>
    <w:basedOn w:val="a0"/>
    <w:uiPriority w:val="99"/>
    <w:semiHidden/>
    <w:rsid w:val="00B91256"/>
    <w:rPr>
      <w:color w:val="808080"/>
    </w:rPr>
  </w:style>
  <w:style w:type="character" w:customStyle="1" w:styleId="1Char">
    <w:name w:val="제목 1 Char"/>
    <w:basedOn w:val="a0"/>
    <w:link w:val="1"/>
    <w:uiPriority w:val="9"/>
    <w:rsid w:val="006352DB"/>
    <w:rPr>
      <w:rFonts w:asciiTheme="majorHAnsi" w:eastAsiaTheme="majorEastAsia" w:hAnsiTheme="majorHAnsi" w:cstheme="majorBidi"/>
      <w:sz w:val="28"/>
      <w:szCs w:val="28"/>
    </w:rPr>
  </w:style>
  <w:style w:type="character" w:styleId="af1">
    <w:name w:val="Unresolved Mention"/>
    <w:basedOn w:val="a0"/>
    <w:uiPriority w:val="99"/>
    <w:semiHidden/>
    <w:unhideWhenUsed/>
    <w:rsid w:val="006140FC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974696"/>
  </w:style>
  <w:style w:type="paragraph" w:styleId="af2">
    <w:name w:val="Revision"/>
    <w:hidden/>
    <w:uiPriority w:val="99"/>
    <w:semiHidden/>
    <w:rsid w:val="00C15457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0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7135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82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97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25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224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708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86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3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29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jeonmj@consumerinsight.k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leejh@consumerinsight.kr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B5EAD-CDDB-42C0-920F-5E1BB6E58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jungsy</dc:creator>
  <cp:keywords/>
  <dc:description/>
  <cp:lastModifiedBy>Lee Jeonheion</cp:lastModifiedBy>
  <cp:revision>3</cp:revision>
  <cp:lastPrinted>2026-01-13T01:52:00Z</cp:lastPrinted>
  <dcterms:created xsi:type="dcterms:W3CDTF">2026-01-13T02:29:00Z</dcterms:created>
  <dcterms:modified xsi:type="dcterms:W3CDTF">2026-01-13T02:31:00Z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308a14ca36ce3b91b49b7d6b45d882b97c27efd0abdf790c3c2c66326ac053fa</vt:lpwstr>
  </property>
</Properties>
</file>